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08" w:rsidRDefault="00344F08" w:rsidP="00344F08">
      <w:pPr>
        <w:spacing w:line="360" w:lineRule="auto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pl-PL"/>
        </w:rPr>
        <w:t>Popis</w:t>
      </w:r>
      <w:r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  <w:lang w:val="pl-PL"/>
        </w:rPr>
        <w:t>propisane</w:t>
      </w:r>
      <w:r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  <w:lang w:val="pl-PL"/>
        </w:rPr>
        <w:t>literature</w:t>
      </w:r>
      <w:r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  <w:lang w:val="pl-PL"/>
        </w:rPr>
        <w:t>za</w:t>
      </w:r>
      <w:r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  <w:lang w:val="pl-PL"/>
        </w:rPr>
        <w:t>metodi</w:t>
      </w:r>
      <w:r>
        <w:rPr>
          <w:b/>
          <w:sz w:val="28"/>
          <w:szCs w:val="28"/>
          <w:lang w:val="hr-HR"/>
        </w:rPr>
        <w:t>č</w:t>
      </w:r>
      <w:r>
        <w:rPr>
          <w:b/>
          <w:sz w:val="28"/>
          <w:szCs w:val="28"/>
          <w:lang w:val="pl-PL"/>
        </w:rPr>
        <w:t>ki</w:t>
      </w:r>
      <w:r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  <w:lang w:val="pl-PL"/>
        </w:rPr>
        <w:t>dio</w:t>
      </w:r>
      <w:r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  <w:lang w:val="pl-PL"/>
        </w:rPr>
        <w:t>stru</w:t>
      </w:r>
      <w:r>
        <w:rPr>
          <w:b/>
          <w:sz w:val="28"/>
          <w:szCs w:val="28"/>
          <w:lang w:val="hr-HR"/>
        </w:rPr>
        <w:t>č</w:t>
      </w:r>
      <w:r>
        <w:rPr>
          <w:b/>
          <w:sz w:val="28"/>
          <w:szCs w:val="28"/>
          <w:lang w:val="pl-PL"/>
        </w:rPr>
        <w:t>noga</w:t>
      </w:r>
      <w:r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  <w:lang w:val="pl-PL"/>
        </w:rPr>
        <w:t>ispita</w:t>
      </w:r>
      <w:r>
        <w:rPr>
          <w:b/>
          <w:sz w:val="28"/>
          <w:szCs w:val="28"/>
          <w:lang w:val="hr-HR"/>
        </w:rPr>
        <w:t xml:space="preserve"> </w:t>
      </w:r>
    </w:p>
    <w:p w:rsidR="00344F08" w:rsidRDefault="00344F08" w:rsidP="00344F08">
      <w:pPr>
        <w:spacing w:line="360" w:lineRule="auto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pl-PL"/>
        </w:rPr>
        <w:t>za</w:t>
      </w:r>
      <w:r>
        <w:rPr>
          <w:b/>
          <w:sz w:val="28"/>
          <w:szCs w:val="28"/>
          <w:lang w:val="hr-HR"/>
        </w:rPr>
        <w:t xml:space="preserve"> stručnoga suradnika </w:t>
      </w:r>
      <w:r>
        <w:rPr>
          <w:b/>
          <w:sz w:val="28"/>
          <w:szCs w:val="28"/>
          <w:lang w:val="pl-PL"/>
        </w:rPr>
        <w:t>knji</w:t>
      </w:r>
      <w:r>
        <w:rPr>
          <w:b/>
          <w:sz w:val="28"/>
          <w:szCs w:val="28"/>
          <w:lang w:val="hr-HR"/>
        </w:rPr>
        <w:t>ž</w:t>
      </w:r>
      <w:r>
        <w:rPr>
          <w:b/>
          <w:sz w:val="28"/>
          <w:szCs w:val="28"/>
          <w:lang w:val="pl-PL"/>
        </w:rPr>
        <w:t>ni</w:t>
      </w:r>
      <w:r>
        <w:rPr>
          <w:b/>
          <w:sz w:val="28"/>
          <w:szCs w:val="28"/>
          <w:lang w:val="hr-HR"/>
        </w:rPr>
        <w:t>č</w:t>
      </w:r>
      <w:r>
        <w:rPr>
          <w:b/>
          <w:sz w:val="28"/>
          <w:szCs w:val="28"/>
          <w:lang w:val="pl-PL"/>
        </w:rPr>
        <w:t>ara (Siječanj 2017.)</w:t>
      </w:r>
    </w:p>
    <w:p w:rsidR="00344F08" w:rsidRDefault="00344F08" w:rsidP="00344F08">
      <w:pPr>
        <w:spacing w:line="360" w:lineRule="auto"/>
        <w:jc w:val="center"/>
        <w:rPr>
          <w:i/>
          <w:sz w:val="28"/>
          <w:szCs w:val="28"/>
          <w:lang w:val="pt-BR"/>
        </w:rPr>
      </w:pPr>
    </w:p>
    <w:p w:rsidR="00344F08" w:rsidRPr="008D5C14" w:rsidRDefault="00344F08" w:rsidP="00344F08">
      <w:pPr>
        <w:jc w:val="both"/>
        <w:rPr>
          <w:rStyle w:val="Naglaeno"/>
          <w:bCs w:val="0"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Blažeković, Tatjana</w:t>
      </w:r>
      <w:r>
        <w:rPr>
          <w:sz w:val="22"/>
          <w:szCs w:val="22"/>
          <w:lang w:val="pt-BR"/>
        </w:rPr>
        <w:t>; Furlan, Branka. 1993.</w:t>
      </w:r>
      <w:r>
        <w:rPr>
          <w:b/>
          <w:sz w:val="22"/>
          <w:szCs w:val="22"/>
          <w:lang w:val="pt-BR"/>
        </w:rPr>
        <w:t xml:space="preserve"> </w:t>
      </w:r>
      <w:r>
        <w:rPr>
          <w:rStyle w:val="Naglaeno"/>
          <w:b w:val="0"/>
          <w:i/>
          <w:sz w:val="22"/>
          <w:szCs w:val="22"/>
          <w:lang w:val="pt-BR"/>
        </w:rPr>
        <w:t>Knjižnica osnovne škole</w:t>
      </w:r>
      <w:r>
        <w:rPr>
          <w:rStyle w:val="Naglaeno"/>
          <w:b w:val="0"/>
          <w:sz w:val="22"/>
          <w:szCs w:val="22"/>
          <w:lang w:val="pt-BR"/>
        </w:rPr>
        <w:t>. Nacionalna i sveučilišna biblioteka. Zagreb.</w:t>
      </w:r>
    </w:p>
    <w:p w:rsidR="00344F08" w:rsidRDefault="00344F08" w:rsidP="00344F08">
      <w:pPr>
        <w:jc w:val="both"/>
        <w:rPr>
          <w:rStyle w:val="Naglaeno"/>
          <w:sz w:val="22"/>
          <w:szCs w:val="22"/>
          <w:lang w:val="pt-BR"/>
        </w:rPr>
      </w:pPr>
    </w:p>
    <w:p w:rsidR="00344F08" w:rsidRPr="008D5C14" w:rsidRDefault="00344F08" w:rsidP="00344F08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Prerađeno i dopunjeno izdanje u kojem autorica obrađuje ulogu i mjesto školskih knjižnica u cjelokupnom knjižničarskom sustavu. Od oblika rada u knjižnici osnovne škole, samoj opremi prostora, nabavi i obradi knjižne građe te posudbi knjiga, obuhvaćena su najznačajnija pitanja vezana za te značajne bibliotečno-informacijske centre.</w:t>
      </w:r>
    </w:p>
    <w:p w:rsidR="00344F08" w:rsidRDefault="00344F08" w:rsidP="00344F08">
      <w:pPr>
        <w:jc w:val="both"/>
        <w:rPr>
          <w:sz w:val="22"/>
          <w:szCs w:val="22"/>
          <w:lang w:val="pt-BR"/>
        </w:rPr>
      </w:pPr>
    </w:p>
    <w:p w:rsidR="00344F08" w:rsidRDefault="00344F08" w:rsidP="00344F08">
      <w:pPr>
        <w:jc w:val="both"/>
        <w:rPr>
          <w:sz w:val="22"/>
          <w:szCs w:val="22"/>
          <w:lang w:val="pt-BR"/>
        </w:rPr>
      </w:pPr>
    </w:p>
    <w:p w:rsidR="00344F08" w:rsidRDefault="00344F08" w:rsidP="00344F08">
      <w:pPr>
        <w:jc w:val="both"/>
        <w:rPr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Čelić-Tica, Veronika</w:t>
      </w:r>
      <w:r>
        <w:rPr>
          <w:sz w:val="22"/>
          <w:szCs w:val="22"/>
          <w:lang w:val="pt-BR"/>
        </w:rPr>
        <w:t xml:space="preserve">; Leščić, Jelica. 2007. Novi </w:t>
      </w:r>
      <w:r>
        <w:rPr>
          <w:i/>
          <w:sz w:val="22"/>
          <w:szCs w:val="22"/>
          <w:lang w:val="pt-BR"/>
        </w:rPr>
        <w:t>UDK za školske knjižnice: priručnik za knjižničare.</w:t>
      </w:r>
      <w:r>
        <w:rPr>
          <w:sz w:val="22"/>
          <w:szCs w:val="22"/>
          <w:lang w:val="pt-BR"/>
        </w:rPr>
        <w:t xml:space="preserve"> Školska knjiga. Zagreb.  </w:t>
      </w:r>
    </w:p>
    <w:p w:rsidR="00344F08" w:rsidRDefault="00344F08" w:rsidP="00344F08">
      <w:pPr>
        <w:jc w:val="both"/>
        <w:rPr>
          <w:sz w:val="20"/>
          <w:szCs w:val="20"/>
          <w:lang w:val="pt-BR"/>
        </w:rPr>
      </w:pPr>
    </w:p>
    <w:p w:rsidR="00344F08" w:rsidRDefault="00344F08" w:rsidP="00344F08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Ovaj priručnik, namijenjen školskim knjižničarima, sadrži osnovne podatke o klasifikaciji i klasificiranju, kako dobnoj, tako i i Univerzalnoj decimalnoj klasifikaciji. Sadrži pregled nastanka UDK, obilježja toga klasifikacijskog sustava, govori o njegovoj strukturi i primjeni. Pojedina se poglavlja odnosne na predmetnu obradu i UNIMARC. Knjiga sadrži niz primjera po pojedinim stručnim skupinama i neophodan je priručnik svakom školskom knjižničaru u svakodnevnom radu.</w:t>
      </w:r>
    </w:p>
    <w:p w:rsidR="00344F08" w:rsidRDefault="00344F08" w:rsidP="00344F08">
      <w:pPr>
        <w:jc w:val="both"/>
        <w:rPr>
          <w:sz w:val="22"/>
          <w:szCs w:val="22"/>
          <w:lang w:val="pt-BR"/>
        </w:rPr>
      </w:pPr>
    </w:p>
    <w:p w:rsidR="00344F08" w:rsidRDefault="00344F08" w:rsidP="00344F08">
      <w:pPr>
        <w:jc w:val="both"/>
        <w:rPr>
          <w:sz w:val="22"/>
          <w:szCs w:val="22"/>
          <w:lang w:val="pt-BR"/>
        </w:rPr>
      </w:pPr>
    </w:p>
    <w:p w:rsidR="00344F08" w:rsidRDefault="00344F08" w:rsidP="00344F08">
      <w:pPr>
        <w:jc w:val="both"/>
        <w:rPr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Demut,  Ana</w:t>
      </w:r>
      <w:r>
        <w:rPr>
          <w:sz w:val="22"/>
          <w:szCs w:val="22"/>
          <w:lang w:val="pt-BR"/>
        </w:rPr>
        <w:t xml:space="preserve">. 2003. </w:t>
      </w:r>
      <w:r>
        <w:rPr>
          <w:i/>
          <w:sz w:val="22"/>
          <w:szCs w:val="22"/>
          <w:lang w:val="pt-BR"/>
        </w:rPr>
        <w:t>Putokazi školske knjižnice</w:t>
      </w:r>
      <w:r>
        <w:rPr>
          <w:sz w:val="22"/>
          <w:szCs w:val="22"/>
          <w:lang w:val="pt-BR"/>
        </w:rPr>
        <w:t xml:space="preserve">. Školska knjiga. Zagreb. </w:t>
      </w:r>
    </w:p>
    <w:p w:rsidR="00344F08" w:rsidRDefault="00344F08" w:rsidP="00344F08">
      <w:pPr>
        <w:jc w:val="both"/>
        <w:rPr>
          <w:sz w:val="22"/>
          <w:szCs w:val="22"/>
          <w:lang w:val="pt-BR"/>
        </w:rPr>
      </w:pPr>
    </w:p>
    <w:p w:rsidR="00344F08" w:rsidRDefault="00344F08" w:rsidP="00344F08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Popularno pisani priručnik koji djeci i mladima daje upute što je to školske knjižnica i što im sve može ponuditi. Istovremeno ih se poučava korištenju raznolike knjižnične građe.</w:t>
      </w:r>
    </w:p>
    <w:p w:rsidR="00344F08" w:rsidRDefault="00344F08" w:rsidP="00344F08">
      <w:pPr>
        <w:jc w:val="both"/>
        <w:rPr>
          <w:sz w:val="20"/>
          <w:szCs w:val="20"/>
          <w:lang w:val="pt-BR"/>
        </w:rPr>
      </w:pPr>
    </w:p>
    <w:p w:rsidR="00344F08" w:rsidRDefault="00344F08" w:rsidP="00344F08">
      <w:pPr>
        <w:jc w:val="both"/>
        <w:rPr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 xml:space="preserve">Herring, James. </w:t>
      </w:r>
      <w:r>
        <w:rPr>
          <w:sz w:val="20"/>
          <w:szCs w:val="20"/>
          <w:lang w:val="pt-BR"/>
        </w:rPr>
        <w:t xml:space="preserve">2008. </w:t>
      </w:r>
      <w:r>
        <w:rPr>
          <w:i/>
          <w:sz w:val="20"/>
          <w:szCs w:val="20"/>
          <w:lang w:val="pt-BR"/>
        </w:rPr>
        <w:t xml:space="preserve">Internetske i informacijske vještine : priručnik za učitelje i školske knjižničare. </w:t>
      </w:r>
      <w:r>
        <w:rPr>
          <w:sz w:val="20"/>
          <w:szCs w:val="20"/>
          <w:lang w:val="pt-BR"/>
        </w:rPr>
        <w:t>Dominović. Zagreb.</w:t>
      </w:r>
    </w:p>
    <w:p w:rsidR="00344F08" w:rsidRDefault="00344F08" w:rsidP="00344F08">
      <w:pPr>
        <w:jc w:val="both"/>
        <w:rPr>
          <w:sz w:val="20"/>
          <w:szCs w:val="20"/>
          <w:lang w:val="pt-BR"/>
        </w:rPr>
      </w:pPr>
    </w:p>
    <w:p w:rsidR="00344F08" w:rsidRDefault="00344F08" w:rsidP="00344F08">
      <w:pPr>
        <w:jc w:val="both"/>
        <w:rPr>
          <w:sz w:val="20"/>
          <w:szCs w:val="20"/>
          <w:lang w:val="pt-BR"/>
        </w:rPr>
      </w:pPr>
      <w:r w:rsidRPr="008D5C14">
        <w:rPr>
          <w:rFonts w:cs="Arial"/>
          <w:color w:val="000000"/>
          <w:sz w:val="20"/>
          <w:szCs w:val="20"/>
          <w:shd w:val="clear" w:color="auto" w:fill="FFFFFF"/>
          <w:lang w:val="pt-BR"/>
        </w:rPr>
        <w:t>Svrha je knjige dati učiteljima i školskim knjižničarima teorijski kontekst i praktični priručnik za učinkovito korištenje različitih aspekata interneta u obrazovne svrhe. Na početku priručnika predstavljene su suvremene teorije učenja, nastavni kontekst interneta u školama i važnost poučavanja informacijskih vještina. Slijede poglavlja koja se bave internetom, vrednovanjem mrežnih stranica i predmetnih tražilica, vrednovanjem sadržaja web stranica za poučavanje i dalje učenje te izradom školskih i nastavnih web stranica.</w:t>
      </w:r>
    </w:p>
    <w:p w:rsidR="00344F08" w:rsidRDefault="00344F08" w:rsidP="00344F08">
      <w:pPr>
        <w:jc w:val="both"/>
        <w:rPr>
          <w:sz w:val="20"/>
          <w:szCs w:val="20"/>
          <w:lang w:val="pt-BR"/>
        </w:rPr>
      </w:pPr>
    </w:p>
    <w:p w:rsidR="00344F08" w:rsidRDefault="00344F08" w:rsidP="00344F08">
      <w:pPr>
        <w:jc w:val="both"/>
        <w:rPr>
          <w:b/>
          <w:sz w:val="22"/>
          <w:szCs w:val="22"/>
          <w:lang w:val="pl-PL"/>
        </w:rPr>
      </w:pPr>
    </w:p>
    <w:p w:rsidR="00344F08" w:rsidRDefault="00344F08" w:rsidP="00344F08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>Kovačević, Dinka</w:t>
      </w:r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Lovrinčević</w:t>
      </w:r>
      <w:proofErr w:type="spellEnd"/>
      <w:r>
        <w:rPr>
          <w:sz w:val="22"/>
          <w:szCs w:val="22"/>
        </w:rPr>
        <w:t xml:space="preserve">, Jasmina. 2014.  </w:t>
      </w:r>
      <w:r>
        <w:rPr>
          <w:i/>
          <w:sz w:val="22"/>
          <w:szCs w:val="22"/>
        </w:rPr>
        <w:t>Mjerila kvalitete rada u hrvatskom školskom knjižničarstvu</w:t>
      </w:r>
      <w:r>
        <w:rPr>
          <w:sz w:val="22"/>
          <w:szCs w:val="22"/>
        </w:rPr>
        <w:t>.</w:t>
      </w:r>
      <w:r>
        <w:rPr>
          <w:sz w:val="22"/>
          <w:szCs w:val="22"/>
          <w:lang w:val="pt-BR"/>
        </w:rPr>
        <w:t xml:space="preserve"> Sveučilište, Odjel za kulturologiju. Osijek.  </w:t>
      </w:r>
    </w:p>
    <w:p w:rsidR="00344F08" w:rsidRDefault="00344F08" w:rsidP="00344F08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344F08" w:rsidRDefault="00344F08" w:rsidP="00344F08">
      <w:pPr>
        <w:pStyle w:val="StandardWeb"/>
        <w:spacing w:before="0" w:beforeAutospacing="0" w:after="0" w:afterAutospacing="0"/>
        <w:rPr>
          <w:sz w:val="20"/>
          <w:szCs w:val="20"/>
        </w:rPr>
      </w:pPr>
      <w:r w:rsidRPr="008D5C14">
        <w:rPr>
          <w:sz w:val="20"/>
          <w:szCs w:val="20"/>
        </w:rPr>
        <w:t>Knjiga je vrlo bogat prikaz postojećih suvremenih osnovnih pristupa problematici vrjednovanja i kvalitete u hrvatskom školskom knjižničarstvu. Istraživanja autorica utemeljena su na promišljanjima relevantne strane literature u okviru područja školskog knjižničarstva, ali i na njihovoj dugogodišnjoj praksi, što je rezultiralo reprezentiranjem cijelog niza radova i primjera na kojima se teorijske spoznaje apliciraju.</w:t>
      </w:r>
    </w:p>
    <w:p w:rsidR="00344F08" w:rsidRDefault="00344F08" w:rsidP="00344F08">
      <w:pPr>
        <w:pStyle w:val="StandardWeb"/>
        <w:spacing w:before="0" w:beforeAutospacing="0" w:after="0" w:afterAutospacing="0"/>
        <w:rPr>
          <w:sz w:val="20"/>
          <w:szCs w:val="20"/>
        </w:rPr>
      </w:pPr>
    </w:p>
    <w:p w:rsidR="00344F08" w:rsidRDefault="00344F08" w:rsidP="00344F08">
      <w:pPr>
        <w:jc w:val="both"/>
        <w:rPr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Kovačević, Dinka</w:t>
      </w:r>
      <w:r>
        <w:rPr>
          <w:sz w:val="22"/>
          <w:szCs w:val="22"/>
          <w:lang w:val="pt-BR"/>
        </w:rPr>
        <w:t xml:space="preserve">; Lasić-Lazić, Jadranka; Lovrinčević, Jasmina. 2004. </w:t>
      </w:r>
      <w:r>
        <w:rPr>
          <w:i/>
          <w:sz w:val="22"/>
          <w:szCs w:val="22"/>
          <w:lang w:val="pt-BR"/>
        </w:rPr>
        <w:t>Školska knjižnica – korak dalje</w:t>
      </w:r>
      <w:r>
        <w:rPr>
          <w:sz w:val="22"/>
          <w:szCs w:val="22"/>
          <w:lang w:val="pt-BR"/>
        </w:rPr>
        <w:t xml:space="preserve">. Filozofski fakultet, Zavod za informacijske studije Odsjeka za informacijske znanosti. Zagreb. </w:t>
      </w:r>
    </w:p>
    <w:p w:rsidR="00344F08" w:rsidRDefault="00344F08" w:rsidP="00344F08">
      <w:pPr>
        <w:jc w:val="both"/>
        <w:rPr>
          <w:sz w:val="22"/>
          <w:szCs w:val="22"/>
          <w:lang w:val="pt-BR"/>
        </w:rPr>
      </w:pPr>
    </w:p>
    <w:p w:rsidR="00344F08" w:rsidRDefault="00344F08" w:rsidP="00344F08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Timski rad triju autorica koje su kroz Proljetnu školu školskih knjižničara pokušale odgovoriti na pitanja o poslovanju knjižnice i knjižničara u školi, školskoj knjižnici u 21. stoljeću u kontekstu novina, liku školskog knjižničara u mrežnom okruženju ... Ove teme su uglavnom namijenjene studentima bibliotekarstva, školskim knjižničarima, nastavnicima te svima odgovornima za školstvo.</w:t>
      </w:r>
    </w:p>
    <w:p w:rsidR="00344F08" w:rsidRDefault="00344F08" w:rsidP="00344F08">
      <w:pPr>
        <w:jc w:val="both"/>
        <w:rPr>
          <w:sz w:val="20"/>
          <w:szCs w:val="20"/>
          <w:lang w:val="pt-BR"/>
        </w:rPr>
      </w:pPr>
    </w:p>
    <w:p w:rsidR="00344F08" w:rsidRDefault="00344F08" w:rsidP="00344F08">
      <w:pPr>
        <w:jc w:val="both"/>
        <w:rPr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Kovačević, Dinka</w:t>
      </w:r>
      <w:r>
        <w:rPr>
          <w:sz w:val="22"/>
          <w:szCs w:val="22"/>
          <w:lang w:val="pt-BR"/>
        </w:rPr>
        <w:t xml:space="preserve">; Lovrinčević, Jasmina. 2012. </w:t>
      </w:r>
      <w:r>
        <w:rPr>
          <w:i/>
          <w:sz w:val="22"/>
          <w:szCs w:val="22"/>
          <w:lang w:val="pt-BR"/>
        </w:rPr>
        <w:t>Školski knjižničar</w:t>
      </w:r>
      <w:r>
        <w:rPr>
          <w:sz w:val="22"/>
          <w:szCs w:val="22"/>
          <w:lang w:val="pt-BR"/>
        </w:rPr>
        <w:t xml:space="preserve">. Filozofski fakultet, Zavod za informacijske studije Odsjeka za informacijske znanosti. Zagreb. </w:t>
      </w:r>
    </w:p>
    <w:p w:rsidR="00344F08" w:rsidRDefault="00344F08" w:rsidP="00344F08">
      <w:pPr>
        <w:jc w:val="both"/>
        <w:rPr>
          <w:sz w:val="22"/>
          <w:szCs w:val="22"/>
          <w:lang w:val="pt-BR"/>
        </w:rPr>
      </w:pPr>
    </w:p>
    <w:p w:rsidR="00344F08" w:rsidRDefault="00344F08" w:rsidP="00344F08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Knjiga – priručnik namijenjena je školskim knjižničarima. Donosi okvir struke kroz normiranje i vrednovanje poslova i zadaća školskog knjižničara te njegov razvojni put od učenika, preko nastavnika do specijalista za knjižnične medije. Predstavlja školskog knjižničara kao ključnu osobu za promicanje kvalitete rada u školskoj knjižnici.</w:t>
      </w:r>
    </w:p>
    <w:p w:rsidR="00344F08" w:rsidRDefault="00344F08" w:rsidP="00344F08">
      <w:pPr>
        <w:pStyle w:val="StandardWeb"/>
        <w:rPr>
          <w:sz w:val="20"/>
          <w:szCs w:val="20"/>
        </w:rPr>
      </w:pPr>
    </w:p>
    <w:p w:rsidR="00344F08" w:rsidRDefault="00344F08" w:rsidP="00344F08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pl-PL"/>
        </w:rPr>
        <w:t>Lasi</w:t>
      </w:r>
      <w:r>
        <w:rPr>
          <w:b/>
          <w:sz w:val="22"/>
          <w:szCs w:val="22"/>
          <w:lang w:val="hr-HR"/>
        </w:rPr>
        <w:t>ć-</w:t>
      </w:r>
      <w:r>
        <w:rPr>
          <w:b/>
          <w:sz w:val="22"/>
          <w:szCs w:val="22"/>
          <w:lang w:val="pl-PL"/>
        </w:rPr>
        <w:t>Lazi</w:t>
      </w:r>
      <w:r>
        <w:rPr>
          <w:b/>
          <w:sz w:val="22"/>
          <w:szCs w:val="22"/>
          <w:lang w:val="hr-HR"/>
        </w:rPr>
        <w:t>ć</w:t>
      </w:r>
      <w:r>
        <w:rPr>
          <w:sz w:val="22"/>
          <w:szCs w:val="22"/>
          <w:lang w:val="hr-HR"/>
        </w:rPr>
        <w:t xml:space="preserve">, </w:t>
      </w:r>
      <w:r>
        <w:rPr>
          <w:sz w:val="22"/>
          <w:szCs w:val="22"/>
          <w:lang w:val="pl-PL"/>
        </w:rPr>
        <w:t>Jadranka; Laszlo, Marija; Boras, Damir</w:t>
      </w:r>
      <w:r>
        <w:rPr>
          <w:sz w:val="22"/>
          <w:szCs w:val="22"/>
          <w:lang w:val="hr-HR"/>
        </w:rPr>
        <w:t>. 2008.</w:t>
      </w:r>
      <w:r>
        <w:rPr>
          <w:b/>
          <w:sz w:val="22"/>
          <w:szCs w:val="22"/>
          <w:lang w:val="hr-HR"/>
        </w:rPr>
        <w:t xml:space="preserve"> </w:t>
      </w:r>
      <w:r>
        <w:rPr>
          <w:i/>
          <w:sz w:val="22"/>
          <w:szCs w:val="22"/>
          <w:lang w:val="pl-PL"/>
        </w:rPr>
        <w:t>Informacijsko</w:t>
      </w:r>
      <w:r>
        <w:rPr>
          <w:i/>
          <w:sz w:val="22"/>
          <w:szCs w:val="22"/>
          <w:lang w:val="hr-HR"/>
        </w:rPr>
        <w:t xml:space="preserve"> č</w:t>
      </w:r>
      <w:r>
        <w:rPr>
          <w:i/>
          <w:sz w:val="22"/>
          <w:szCs w:val="22"/>
          <w:lang w:val="pl-PL"/>
        </w:rPr>
        <w:t>itanje</w:t>
      </w:r>
      <w:r>
        <w:rPr>
          <w:sz w:val="22"/>
          <w:szCs w:val="22"/>
          <w:lang w:val="hr-HR"/>
        </w:rPr>
        <w:t xml:space="preserve">. </w:t>
      </w:r>
      <w:r>
        <w:rPr>
          <w:sz w:val="22"/>
          <w:szCs w:val="22"/>
          <w:lang w:val="pl-PL"/>
        </w:rPr>
        <w:t>Zavod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za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informacijske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znanosti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Filozofskog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fakulteta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Sveu</w:t>
      </w:r>
      <w:r>
        <w:rPr>
          <w:sz w:val="22"/>
          <w:szCs w:val="22"/>
          <w:lang w:val="hr-HR"/>
        </w:rPr>
        <w:t>č</w:t>
      </w:r>
      <w:r>
        <w:rPr>
          <w:sz w:val="22"/>
          <w:szCs w:val="22"/>
          <w:lang w:val="pl-PL"/>
        </w:rPr>
        <w:t>ili</w:t>
      </w:r>
      <w:r>
        <w:rPr>
          <w:sz w:val="22"/>
          <w:szCs w:val="22"/>
          <w:lang w:val="hr-HR"/>
        </w:rPr>
        <w:t>š</w:t>
      </w:r>
      <w:r>
        <w:rPr>
          <w:sz w:val="22"/>
          <w:szCs w:val="22"/>
          <w:lang w:val="pl-PL"/>
        </w:rPr>
        <w:t>ta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u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Zagrebu</w:t>
      </w:r>
      <w:r>
        <w:rPr>
          <w:sz w:val="22"/>
          <w:szCs w:val="22"/>
          <w:lang w:val="hr-HR"/>
        </w:rPr>
        <w:t>.</w:t>
      </w:r>
      <w:r>
        <w:rPr>
          <w:i/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Zagreb.  </w:t>
      </w:r>
    </w:p>
    <w:p w:rsidR="00344F08" w:rsidRDefault="00344F08" w:rsidP="00344F08">
      <w:pPr>
        <w:pStyle w:val="StandardWeb"/>
        <w:rPr>
          <w:sz w:val="20"/>
          <w:szCs w:val="20"/>
        </w:rPr>
      </w:pPr>
      <w:r>
        <w:rPr>
          <w:sz w:val="20"/>
          <w:szCs w:val="20"/>
        </w:rPr>
        <w:t>Knjiga je pisana kao priručnik i namijenjena svima koji čitaju znanstveno i stručno štivo za obrazovne i poslovne svrhe. Čitanje je sastavni dio najvažnije osobine obrazovanoga čovjeka – pismenosti.</w:t>
      </w:r>
    </w:p>
    <w:p w:rsidR="00344F08" w:rsidRDefault="00344F08" w:rsidP="00344F08">
      <w:pPr>
        <w:rPr>
          <w:b/>
          <w:sz w:val="22"/>
          <w:szCs w:val="22"/>
          <w:lang w:val="pl-PL"/>
        </w:rPr>
      </w:pPr>
    </w:p>
    <w:p w:rsidR="00344F08" w:rsidRDefault="00344F08" w:rsidP="00344F08">
      <w:pPr>
        <w:rPr>
          <w:sz w:val="22"/>
          <w:szCs w:val="22"/>
          <w:lang w:val="pl-PL"/>
        </w:rPr>
      </w:pPr>
    </w:p>
    <w:p w:rsidR="00344F08" w:rsidRDefault="00344F08" w:rsidP="00344F08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pl-PL"/>
        </w:rPr>
        <w:t>Lasi</w:t>
      </w:r>
      <w:r>
        <w:rPr>
          <w:b/>
          <w:sz w:val="22"/>
          <w:szCs w:val="22"/>
          <w:lang w:val="hr-HR"/>
        </w:rPr>
        <w:t>ć-</w:t>
      </w:r>
      <w:r>
        <w:rPr>
          <w:b/>
          <w:sz w:val="22"/>
          <w:szCs w:val="22"/>
          <w:lang w:val="pl-PL"/>
        </w:rPr>
        <w:t>Lazi</w:t>
      </w:r>
      <w:r>
        <w:rPr>
          <w:b/>
          <w:sz w:val="22"/>
          <w:szCs w:val="22"/>
          <w:lang w:val="hr-HR"/>
        </w:rPr>
        <w:t xml:space="preserve">ć, </w:t>
      </w:r>
      <w:r>
        <w:rPr>
          <w:b/>
          <w:sz w:val="22"/>
          <w:szCs w:val="22"/>
          <w:lang w:val="pl-PL"/>
        </w:rPr>
        <w:t>Jadranka</w:t>
      </w:r>
      <w:r>
        <w:rPr>
          <w:sz w:val="22"/>
          <w:szCs w:val="22"/>
          <w:lang w:val="hr-HR"/>
        </w:rPr>
        <w:t>. 1996</w:t>
      </w:r>
      <w:r>
        <w:rPr>
          <w:b/>
          <w:sz w:val="22"/>
          <w:szCs w:val="22"/>
          <w:lang w:val="hr-HR"/>
        </w:rPr>
        <w:t xml:space="preserve">. </w:t>
      </w:r>
      <w:r>
        <w:rPr>
          <w:i/>
          <w:sz w:val="22"/>
          <w:szCs w:val="22"/>
          <w:lang w:val="pl-PL"/>
        </w:rPr>
        <w:t>Znanje</w:t>
      </w:r>
      <w:r>
        <w:rPr>
          <w:i/>
          <w:sz w:val="22"/>
          <w:szCs w:val="22"/>
          <w:lang w:val="hr-HR"/>
        </w:rPr>
        <w:t xml:space="preserve"> </w:t>
      </w:r>
      <w:r>
        <w:rPr>
          <w:i/>
          <w:sz w:val="22"/>
          <w:szCs w:val="22"/>
          <w:lang w:val="pl-PL"/>
        </w:rPr>
        <w:t>o</w:t>
      </w:r>
      <w:r>
        <w:rPr>
          <w:i/>
          <w:sz w:val="22"/>
          <w:szCs w:val="22"/>
          <w:lang w:val="hr-HR"/>
        </w:rPr>
        <w:t xml:space="preserve"> </w:t>
      </w:r>
      <w:r>
        <w:rPr>
          <w:i/>
          <w:sz w:val="22"/>
          <w:szCs w:val="22"/>
          <w:lang w:val="pl-PL"/>
        </w:rPr>
        <w:t>znanju</w:t>
      </w:r>
      <w:r>
        <w:rPr>
          <w:i/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Zavod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za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informacijske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studije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odsjeka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za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informacijske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znanosti</w:t>
      </w:r>
      <w:r>
        <w:rPr>
          <w:sz w:val="22"/>
          <w:szCs w:val="22"/>
          <w:lang w:val="hr-HR"/>
        </w:rPr>
        <w:t xml:space="preserve">. Zagreb. </w:t>
      </w:r>
    </w:p>
    <w:p w:rsidR="00344F08" w:rsidRDefault="00344F08" w:rsidP="00344F08">
      <w:pPr>
        <w:rPr>
          <w:sz w:val="22"/>
          <w:szCs w:val="22"/>
          <w:lang w:val="hr-HR"/>
        </w:rPr>
      </w:pPr>
    </w:p>
    <w:p w:rsidR="00344F08" w:rsidRDefault="00344F08" w:rsidP="00344F08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pl-PL"/>
        </w:rPr>
        <w:t>Knjiga</w:t>
      </w:r>
      <w:r>
        <w:rPr>
          <w:sz w:val="20"/>
          <w:szCs w:val="20"/>
          <w:lang w:val="hr-HR"/>
        </w:rPr>
        <w:t xml:space="preserve"> "</w:t>
      </w:r>
      <w:r>
        <w:rPr>
          <w:sz w:val="20"/>
          <w:szCs w:val="20"/>
          <w:lang w:val="pl-PL"/>
        </w:rPr>
        <w:t>Znanje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znanju</w:t>
      </w:r>
      <w:r>
        <w:rPr>
          <w:sz w:val="20"/>
          <w:szCs w:val="20"/>
          <w:lang w:val="hr-HR"/>
        </w:rPr>
        <w:t xml:space="preserve">" </w:t>
      </w:r>
      <w:r>
        <w:rPr>
          <w:sz w:val="20"/>
          <w:szCs w:val="20"/>
          <w:lang w:val="pl-PL"/>
        </w:rPr>
        <w:t>predstavlja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interdisciplinarni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uvid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klasifikaciju</w:t>
      </w:r>
      <w:r>
        <w:rPr>
          <w:sz w:val="20"/>
          <w:szCs w:val="20"/>
          <w:lang w:val="hr-HR"/>
        </w:rPr>
        <w:t xml:space="preserve">. </w:t>
      </w:r>
      <w:r>
        <w:rPr>
          <w:sz w:val="20"/>
          <w:szCs w:val="20"/>
          <w:lang w:val="pl-PL"/>
        </w:rPr>
        <w:t>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prvom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poglavlju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prikazan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je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razvoj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misli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klasifikaciji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svjetlu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filozofskih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pravaca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njihovih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utjecaja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na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teoreti</w:t>
      </w:r>
      <w:r>
        <w:rPr>
          <w:sz w:val="20"/>
          <w:szCs w:val="20"/>
          <w:lang w:val="hr-HR"/>
        </w:rPr>
        <w:t>č</w:t>
      </w:r>
      <w:r>
        <w:rPr>
          <w:sz w:val="20"/>
          <w:szCs w:val="20"/>
          <w:lang w:val="pl-PL"/>
        </w:rPr>
        <w:t>are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bibliotekarstvu</w:t>
      </w:r>
      <w:r>
        <w:rPr>
          <w:sz w:val="20"/>
          <w:szCs w:val="20"/>
          <w:lang w:val="hr-HR"/>
        </w:rPr>
        <w:t xml:space="preserve">. </w:t>
      </w:r>
      <w:r>
        <w:rPr>
          <w:sz w:val="20"/>
          <w:szCs w:val="20"/>
          <w:lang w:val="pl-PL"/>
        </w:rPr>
        <w:t>Drugi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dio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govori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odrednicama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bibliote</w:t>
      </w:r>
      <w:r>
        <w:rPr>
          <w:sz w:val="20"/>
          <w:szCs w:val="20"/>
          <w:lang w:val="hr-HR"/>
        </w:rPr>
        <w:t>č</w:t>
      </w:r>
      <w:r>
        <w:rPr>
          <w:sz w:val="20"/>
          <w:szCs w:val="20"/>
          <w:lang w:val="pl-PL"/>
        </w:rPr>
        <w:t>ne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klasifikacije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utemeljenim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na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logi</w:t>
      </w:r>
      <w:r>
        <w:rPr>
          <w:sz w:val="20"/>
          <w:szCs w:val="20"/>
          <w:lang w:val="hr-HR"/>
        </w:rPr>
        <w:t>č</w:t>
      </w:r>
      <w:r>
        <w:rPr>
          <w:sz w:val="20"/>
          <w:szCs w:val="20"/>
          <w:lang w:val="pl-PL"/>
        </w:rPr>
        <w:t>kim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na</w:t>
      </w:r>
      <w:r>
        <w:rPr>
          <w:sz w:val="20"/>
          <w:szCs w:val="20"/>
          <w:lang w:val="hr-HR"/>
        </w:rPr>
        <w:t>č</w:t>
      </w:r>
      <w:r>
        <w:rPr>
          <w:sz w:val="20"/>
          <w:szCs w:val="20"/>
          <w:lang w:val="pl-PL"/>
        </w:rPr>
        <w:t>elima</w:t>
      </w:r>
      <w:r>
        <w:rPr>
          <w:sz w:val="20"/>
          <w:szCs w:val="20"/>
          <w:lang w:val="hr-HR"/>
        </w:rPr>
        <w:t xml:space="preserve">. </w:t>
      </w:r>
      <w:r>
        <w:rPr>
          <w:sz w:val="20"/>
          <w:szCs w:val="20"/>
          <w:lang w:val="pl-PL"/>
        </w:rPr>
        <w:t>Tre</w:t>
      </w:r>
      <w:r>
        <w:rPr>
          <w:sz w:val="20"/>
          <w:szCs w:val="20"/>
          <w:lang w:val="hr-HR"/>
        </w:rPr>
        <w:t>ć</w:t>
      </w:r>
      <w:r>
        <w:rPr>
          <w:sz w:val="20"/>
          <w:szCs w:val="20"/>
          <w:lang w:val="pl-PL"/>
        </w:rPr>
        <w:t>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dio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obra</w:t>
      </w:r>
      <w:r>
        <w:rPr>
          <w:sz w:val="20"/>
          <w:szCs w:val="20"/>
          <w:lang w:val="hr-HR"/>
        </w:rPr>
        <w:t>đ</w:t>
      </w:r>
      <w:r>
        <w:rPr>
          <w:sz w:val="20"/>
          <w:szCs w:val="20"/>
          <w:lang w:val="pl-PL"/>
        </w:rPr>
        <w:t>uje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pojam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znanja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organizaciju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znanja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katalozima</w:t>
      </w:r>
      <w:r>
        <w:rPr>
          <w:sz w:val="20"/>
          <w:szCs w:val="20"/>
          <w:lang w:val="hr-HR"/>
        </w:rPr>
        <w:t xml:space="preserve">, </w:t>
      </w:r>
      <w:r>
        <w:rPr>
          <w:sz w:val="20"/>
          <w:szCs w:val="20"/>
          <w:lang w:val="pl-PL"/>
        </w:rPr>
        <w:t>a</w:t>
      </w:r>
      <w:r>
        <w:rPr>
          <w:sz w:val="20"/>
          <w:szCs w:val="20"/>
          <w:lang w:val="hr-HR"/>
        </w:rPr>
        <w:t xml:space="preserve"> č</w:t>
      </w:r>
      <w:r>
        <w:rPr>
          <w:sz w:val="20"/>
          <w:szCs w:val="20"/>
          <w:lang w:val="pl-PL"/>
        </w:rPr>
        <w:t>etvrti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jezike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za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ozna</w:t>
      </w:r>
      <w:r>
        <w:rPr>
          <w:sz w:val="20"/>
          <w:szCs w:val="20"/>
          <w:lang w:val="hr-HR"/>
        </w:rPr>
        <w:t>č</w:t>
      </w:r>
      <w:r>
        <w:rPr>
          <w:sz w:val="20"/>
          <w:szCs w:val="20"/>
          <w:lang w:val="pl-PL"/>
        </w:rPr>
        <w:t>ivanje</w:t>
      </w:r>
      <w:r>
        <w:rPr>
          <w:sz w:val="20"/>
          <w:szCs w:val="20"/>
          <w:lang w:val="hr-HR"/>
        </w:rPr>
        <w:t xml:space="preserve">. </w:t>
      </w:r>
      <w:r>
        <w:rPr>
          <w:sz w:val="20"/>
          <w:szCs w:val="20"/>
          <w:lang w:val="pl-PL"/>
        </w:rPr>
        <w:t>Peto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poglavlje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posve</w:t>
      </w:r>
      <w:r>
        <w:rPr>
          <w:sz w:val="20"/>
          <w:szCs w:val="20"/>
          <w:lang w:val="hr-HR"/>
        </w:rPr>
        <w:t>ć</w:t>
      </w:r>
      <w:r>
        <w:rPr>
          <w:sz w:val="20"/>
          <w:szCs w:val="20"/>
          <w:lang w:val="pl-PL"/>
        </w:rPr>
        <w:t>eno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je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informacijskim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sustavima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za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pretra</w:t>
      </w:r>
      <w:r>
        <w:rPr>
          <w:sz w:val="20"/>
          <w:szCs w:val="20"/>
          <w:lang w:val="hr-HR"/>
        </w:rPr>
        <w:t>ž</w:t>
      </w:r>
      <w:r>
        <w:rPr>
          <w:sz w:val="20"/>
          <w:szCs w:val="20"/>
          <w:lang w:val="pl-PL"/>
        </w:rPr>
        <w:t>ivanje</w:t>
      </w:r>
      <w:r>
        <w:rPr>
          <w:sz w:val="20"/>
          <w:szCs w:val="20"/>
          <w:lang w:val="hr-HR"/>
        </w:rPr>
        <w:t>.</w:t>
      </w:r>
    </w:p>
    <w:p w:rsidR="00344F08" w:rsidRDefault="00344F08" w:rsidP="00344F08">
      <w:pPr>
        <w:jc w:val="both"/>
        <w:rPr>
          <w:sz w:val="20"/>
          <w:szCs w:val="20"/>
          <w:lang w:val="hr-HR"/>
        </w:rPr>
      </w:pPr>
    </w:p>
    <w:p w:rsidR="00344F08" w:rsidRDefault="00344F08" w:rsidP="00344F08">
      <w:pPr>
        <w:pStyle w:val="StandardWeb"/>
        <w:rPr>
          <w:rStyle w:val="Naglaeno"/>
          <w:b w:val="0"/>
          <w:sz w:val="22"/>
          <w:szCs w:val="22"/>
        </w:rPr>
      </w:pPr>
      <w:proofErr w:type="spellStart"/>
      <w:r>
        <w:rPr>
          <w:b/>
          <w:sz w:val="22"/>
          <w:szCs w:val="22"/>
        </w:rPr>
        <w:t>Lovrinčević</w:t>
      </w:r>
      <w:proofErr w:type="spellEnd"/>
      <w:r>
        <w:rPr>
          <w:b/>
          <w:sz w:val="22"/>
          <w:szCs w:val="22"/>
        </w:rPr>
        <w:t>, Jasmina</w:t>
      </w:r>
      <w:r>
        <w:rPr>
          <w:sz w:val="22"/>
          <w:szCs w:val="22"/>
        </w:rPr>
        <w:t xml:space="preserve"> i dr. 2005. Znanjem do znanja : prilog metodici rada školskog knjižničara.</w:t>
      </w:r>
      <w:r>
        <w:rPr>
          <w:b/>
          <w:sz w:val="22"/>
          <w:szCs w:val="22"/>
        </w:rPr>
        <w:t xml:space="preserve"> </w:t>
      </w:r>
      <w:r>
        <w:rPr>
          <w:rStyle w:val="Naglaeno"/>
          <w:b w:val="0"/>
          <w:sz w:val="22"/>
          <w:szCs w:val="22"/>
        </w:rPr>
        <w:t xml:space="preserve"> Zavod za informacijske studije odsjeka za informacijske znanosti, Filozofski fakultet. Zagreb.  </w:t>
      </w:r>
    </w:p>
    <w:p w:rsidR="00344F08" w:rsidRDefault="00344F08" w:rsidP="00344F08">
      <w:pPr>
        <w:pStyle w:val="StandardWeb"/>
        <w:rPr>
          <w:sz w:val="20"/>
          <w:szCs w:val="20"/>
        </w:rPr>
      </w:pPr>
      <w:r>
        <w:rPr>
          <w:sz w:val="20"/>
          <w:szCs w:val="20"/>
        </w:rPr>
        <w:t xml:space="preserve">Knjiga četiriju autorica obrađuje rad školskih knjižničara u kontekstu obrazovanja uopće s naglaskom na  obrazovnoj funkciji školske knjižnice. Knjiga predstavlja prilog metodici rada školskih knjižničara te velikim dijelom obrađuje pitanje njihova stručnog usavršavanja u skladu s novim kretanjima u struci. </w:t>
      </w:r>
    </w:p>
    <w:p w:rsidR="00344F08" w:rsidRDefault="00344F08" w:rsidP="00344F08">
      <w:pPr>
        <w:jc w:val="both"/>
        <w:rPr>
          <w:sz w:val="20"/>
          <w:szCs w:val="20"/>
          <w:lang w:val="hr-HR"/>
        </w:rPr>
      </w:pPr>
    </w:p>
    <w:p w:rsidR="00344F08" w:rsidRDefault="00344F08" w:rsidP="00344F08">
      <w:pPr>
        <w:jc w:val="both"/>
        <w:rPr>
          <w:b/>
          <w:sz w:val="22"/>
          <w:szCs w:val="22"/>
          <w:lang w:val="hr-HR"/>
        </w:rPr>
      </w:pPr>
    </w:p>
    <w:p w:rsidR="00344F08" w:rsidRDefault="00344F08" w:rsidP="00344F08">
      <w:pPr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pl-PL"/>
        </w:rPr>
        <w:t>Odabrana</w:t>
      </w:r>
      <w:r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pl-PL"/>
        </w:rPr>
        <w:t>poglavlja</w:t>
      </w:r>
      <w:r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pl-PL"/>
        </w:rPr>
        <w:t>iz</w:t>
      </w:r>
      <w:r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pl-PL"/>
        </w:rPr>
        <w:t>organizacije</w:t>
      </w:r>
      <w:r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pl-PL"/>
        </w:rPr>
        <w:t>znanja</w:t>
      </w:r>
      <w:r>
        <w:rPr>
          <w:sz w:val="22"/>
          <w:szCs w:val="22"/>
          <w:lang w:val="hr-HR"/>
        </w:rPr>
        <w:t xml:space="preserve">. 2004. </w:t>
      </w:r>
      <w:proofErr w:type="spellStart"/>
      <w:r>
        <w:rPr>
          <w:sz w:val="22"/>
          <w:szCs w:val="22"/>
          <w:lang w:val="hr-HR"/>
        </w:rPr>
        <w:t>Ur</w:t>
      </w:r>
      <w:proofErr w:type="spellEnd"/>
      <w:r>
        <w:rPr>
          <w:sz w:val="22"/>
          <w:szCs w:val="22"/>
          <w:lang w:val="hr-HR"/>
        </w:rPr>
        <w:t xml:space="preserve">. </w:t>
      </w:r>
      <w:r>
        <w:rPr>
          <w:sz w:val="22"/>
          <w:szCs w:val="22"/>
          <w:lang w:val="pl-PL"/>
        </w:rPr>
        <w:t>Lasi</w:t>
      </w:r>
      <w:r>
        <w:rPr>
          <w:sz w:val="22"/>
          <w:szCs w:val="22"/>
          <w:lang w:val="hr-HR"/>
        </w:rPr>
        <w:t>ć-</w:t>
      </w:r>
      <w:r>
        <w:rPr>
          <w:sz w:val="22"/>
          <w:szCs w:val="22"/>
          <w:lang w:val="pl-PL"/>
        </w:rPr>
        <w:t>Lazi</w:t>
      </w:r>
      <w:r>
        <w:rPr>
          <w:sz w:val="22"/>
          <w:szCs w:val="22"/>
          <w:lang w:val="hr-HR"/>
        </w:rPr>
        <w:t xml:space="preserve">ć, Jadranka. </w:t>
      </w:r>
      <w:r>
        <w:rPr>
          <w:i/>
          <w:sz w:val="22"/>
          <w:szCs w:val="22"/>
          <w:lang w:val="pl-PL"/>
        </w:rPr>
        <w:t>Zavod</w:t>
      </w:r>
      <w:r>
        <w:rPr>
          <w:i/>
          <w:sz w:val="22"/>
          <w:szCs w:val="22"/>
          <w:lang w:val="hr-HR"/>
        </w:rPr>
        <w:t xml:space="preserve"> </w:t>
      </w:r>
      <w:r>
        <w:rPr>
          <w:i/>
          <w:sz w:val="22"/>
          <w:szCs w:val="22"/>
          <w:lang w:val="pl-PL"/>
        </w:rPr>
        <w:t>za</w:t>
      </w:r>
      <w:r>
        <w:rPr>
          <w:i/>
          <w:sz w:val="22"/>
          <w:szCs w:val="22"/>
          <w:lang w:val="hr-HR"/>
        </w:rPr>
        <w:t xml:space="preserve"> </w:t>
      </w:r>
      <w:r>
        <w:rPr>
          <w:i/>
          <w:sz w:val="22"/>
          <w:szCs w:val="22"/>
          <w:lang w:val="pl-PL"/>
        </w:rPr>
        <w:t>informacijske</w:t>
      </w:r>
      <w:r>
        <w:rPr>
          <w:i/>
          <w:sz w:val="22"/>
          <w:szCs w:val="22"/>
          <w:lang w:val="hr-HR"/>
        </w:rPr>
        <w:t xml:space="preserve"> </w:t>
      </w:r>
      <w:r>
        <w:rPr>
          <w:i/>
          <w:sz w:val="22"/>
          <w:szCs w:val="22"/>
          <w:lang w:val="pl-PL"/>
        </w:rPr>
        <w:t>studije</w:t>
      </w:r>
      <w:r>
        <w:rPr>
          <w:i/>
          <w:sz w:val="22"/>
          <w:szCs w:val="22"/>
          <w:lang w:val="hr-HR"/>
        </w:rPr>
        <w:t xml:space="preserve"> </w:t>
      </w:r>
      <w:r>
        <w:rPr>
          <w:i/>
          <w:sz w:val="22"/>
          <w:szCs w:val="22"/>
          <w:lang w:val="pl-PL"/>
        </w:rPr>
        <w:t>odsjeka</w:t>
      </w:r>
      <w:r>
        <w:rPr>
          <w:i/>
          <w:sz w:val="22"/>
          <w:szCs w:val="22"/>
          <w:lang w:val="hr-HR"/>
        </w:rPr>
        <w:t xml:space="preserve"> </w:t>
      </w:r>
      <w:r>
        <w:rPr>
          <w:i/>
          <w:sz w:val="22"/>
          <w:szCs w:val="22"/>
          <w:lang w:val="pl-PL"/>
        </w:rPr>
        <w:t>za</w:t>
      </w:r>
      <w:r>
        <w:rPr>
          <w:i/>
          <w:sz w:val="22"/>
          <w:szCs w:val="22"/>
          <w:lang w:val="hr-HR"/>
        </w:rPr>
        <w:t xml:space="preserve"> </w:t>
      </w:r>
      <w:r>
        <w:rPr>
          <w:i/>
          <w:sz w:val="22"/>
          <w:szCs w:val="22"/>
          <w:lang w:val="pl-PL"/>
        </w:rPr>
        <w:t>informacijske</w:t>
      </w:r>
      <w:r>
        <w:rPr>
          <w:i/>
          <w:sz w:val="22"/>
          <w:szCs w:val="22"/>
          <w:lang w:val="hr-HR"/>
        </w:rPr>
        <w:t xml:space="preserve"> </w:t>
      </w:r>
      <w:r>
        <w:rPr>
          <w:i/>
          <w:sz w:val="22"/>
          <w:szCs w:val="22"/>
          <w:lang w:val="pl-PL"/>
        </w:rPr>
        <w:t>znanosti</w:t>
      </w:r>
      <w:r>
        <w:rPr>
          <w:i/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 xml:space="preserve"> Zagreb.</w:t>
      </w:r>
    </w:p>
    <w:p w:rsidR="00344F08" w:rsidRDefault="00344F08" w:rsidP="00344F08">
      <w:pPr>
        <w:jc w:val="both"/>
        <w:rPr>
          <w:sz w:val="22"/>
          <w:szCs w:val="22"/>
          <w:lang w:val="hr-HR"/>
        </w:rPr>
      </w:pPr>
    </w:p>
    <w:p w:rsidR="00344F08" w:rsidRDefault="00344F08" w:rsidP="00344F08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pl-PL"/>
        </w:rPr>
        <w:t>Knjiga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se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sastoji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od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sedam</w:t>
      </w:r>
      <w:r>
        <w:rPr>
          <w:sz w:val="20"/>
          <w:szCs w:val="20"/>
          <w:lang w:val="hr-HR"/>
        </w:rPr>
        <w:t xml:space="preserve"> č</w:t>
      </w:r>
      <w:r>
        <w:rPr>
          <w:sz w:val="20"/>
          <w:szCs w:val="20"/>
          <w:lang w:val="pl-PL"/>
        </w:rPr>
        <w:t>lanaka</w:t>
      </w:r>
      <w:r>
        <w:rPr>
          <w:sz w:val="20"/>
          <w:szCs w:val="20"/>
          <w:lang w:val="hr-HR"/>
        </w:rPr>
        <w:t xml:space="preserve">; </w:t>
      </w:r>
      <w:r>
        <w:rPr>
          <w:sz w:val="20"/>
          <w:szCs w:val="20"/>
          <w:lang w:val="pl-PL"/>
        </w:rPr>
        <w:t>uvodni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se</w:t>
      </w:r>
      <w:r>
        <w:rPr>
          <w:sz w:val="20"/>
          <w:szCs w:val="20"/>
          <w:lang w:val="hr-HR"/>
        </w:rPr>
        <w:t xml:space="preserve"> č</w:t>
      </w:r>
      <w:r>
        <w:rPr>
          <w:sz w:val="20"/>
          <w:szCs w:val="20"/>
          <w:lang w:val="pl-PL"/>
        </w:rPr>
        <w:t>lanak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odnosi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na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stanje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informacijske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znanosti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krajem</w:t>
      </w:r>
      <w:r>
        <w:rPr>
          <w:sz w:val="20"/>
          <w:szCs w:val="20"/>
          <w:lang w:val="hr-HR"/>
        </w:rPr>
        <w:t xml:space="preserve"> 20. </w:t>
      </w:r>
      <w:r>
        <w:rPr>
          <w:sz w:val="20"/>
          <w:szCs w:val="20"/>
          <w:lang w:val="pl-PL"/>
        </w:rPr>
        <w:t>stolje</w:t>
      </w:r>
      <w:r>
        <w:rPr>
          <w:sz w:val="20"/>
          <w:szCs w:val="20"/>
          <w:lang w:val="hr-HR"/>
        </w:rPr>
        <w:t>ć</w:t>
      </w:r>
      <w:r>
        <w:rPr>
          <w:sz w:val="20"/>
          <w:szCs w:val="20"/>
          <w:lang w:val="pl-PL"/>
        </w:rPr>
        <w:t>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pitanja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terminologije</w:t>
      </w:r>
      <w:r>
        <w:rPr>
          <w:sz w:val="20"/>
          <w:szCs w:val="20"/>
          <w:lang w:val="hr-HR"/>
        </w:rPr>
        <w:t xml:space="preserve">, </w:t>
      </w:r>
      <w:r>
        <w:rPr>
          <w:sz w:val="20"/>
          <w:szCs w:val="20"/>
          <w:lang w:val="pl-PL"/>
        </w:rPr>
        <w:t>dok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se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ostalim</w:t>
      </w:r>
      <w:r>
        <w:rPr>
          <w:sz w:val="20"/>
          <w:szCs w:val="20"/>
          <w:lang w:val="hr-HR"/>
        </w:rPr>
        <w:t xml:space="preserve"> č</w:t>
      </w:r>
      <w:r>
        <w:rPr>
          <w:sz w:val="20"/>
          <w:szCs w:val="20"/>
          <w:lang w:val="pl-PL"/>
        </w:rPr>
        <w:t>lancim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razmatraju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novi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pristupi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rje</w:t>
      </w:r>
      <w:r>
        <w:rPr>
          <w:sz w:val="20"/>
          <w:szCs w:val="20"/>
          <w:lang w:val="hr-HR"/>
        </w:rPr>
        <w:t>š</w:t>
      </w:r>
      <w:r>
        <w:rPr>
          <w:sz w:val="20"/>
          <w:szCs w:val="20"/>
          <w:lang w:val="pl-PL"/>
        </w:rPr>
        <w:t>enja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za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kurikulum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organizacije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znanja</w:t>
      </w:r>
      <w:r>
        <w:rPr>
          <w:sz w:val="20"/>
          <w:szCs w:val="20"/>
          <w:lang w:val="hr-HR"/>
        </w:rPr>
        <w:t xml:space="preserve">, </w:t>
      </w:r>
      <w:r>
        <w:rPr>
          <w:sz w:val="20"/>
          <w:szCs w:val="20"/>
          <w:lang w:val="pl-PL"/>
        </w:rPr>
        <w:t>ali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odgovori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na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konkretnu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problematiku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tog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podru</w:t>
      </w:r>
      <w:r>
        <w:rPr>
          <w:sz w:val="20"/>
          <w:szCs w:val="20"/>
          <w:lang w:val="hr-HR"/>
        </w:rPr>
        <w:t>č</w:t>
      </w:r>
      <w:r>
        <w:rPr>
          <w:sz w:val="20"/>
          <w:szCs w:val="20"/>
          <w:lang w:val="pl-PL"/>
        </w:rPr>
        <w:t>ja</w:t>
      </w:r>
      <w:r>
        <w:rPr>
          <w:sz w:val="20"/>
          <w:szCs w:val="20"/>
          <w:lang w:val="hr-HR"/>
        </w:rPr>
        <w:t>.</w:t>
      </w:r>
    </w:p>
    <w:p w:rsidR="00344F08" w:rsidRDefault="00344F08" w:rsidP="00344F08">
      <w:pPr>
        <w:jc w:val="both"/>
        <w:rPr>
          <w:sz w:val="22"/>
          <w:szCs w:val="22"/>
          <w:lang w:val="hr-HR"/>
        </w:rPr>
      </w:pPr>
    </w:p>
    <w:p w:rsidR="00344F08" w:rsidRDefault="00344F08" w:rsidP="00344F08">
      <w:pPr>
        <w:jc w:val="both"/>
        <w:rPr>
          <w:sz w:val="22"/>
          <w:szCs w:val="22"/>
          <w:lang w:val="pl-PL"/>
        </w:rPr>
      </w:pPr>
    </w:p>
    <w:p w:rsidR="00344F08" w:rsidRDefault="00344F08" w:rsidP="00344F08">
      <w:pPr>
        <w:jc w:val="both"/>
        <w:rPr>
          <w:sz w:val="22"/>
          <w:szCs w:val="22"/>
          <w:lang w:val="pl-PL"/>
        </w:rPr>
      </w:pPr>
    </w:p>
    <w:p w:rsidR="00344F08" w:rsidRDefault="00344F08" w:rsidP="00344F08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pl-PL"/>
        </w:rPr>
        <w:t>Saetre,</w:t>
      </w:r>
      <w:r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pl-PL"/>
        </w:rPr>
        <w:t>Tove</w:t>
      </w:r>
      <w:r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pl-PL"/>
        </w:rPr>
        <w:t>Pemmer</w:t>
      </w:r>
      <w:r>
        <w:rPr>
          <w:b/>
          <w:sz w:val="22"/>
          <w:szCs w:val="22"/>
          <w:lang w:val="hr-HR"/>
        </w:rPr>
        <w:t xml:space="preserve">. </w:t>
      </w:r>
      <w:r>
        <w:rPr>
          <w:sz w:val="22"/>
          <w:szCs w:val="22"/>
          <w:lang w:val="hr-HR"/>
        </w:rPr>
        <w:t>2004.</w:t>
      </w:r>
      <w:r>
        <w:rPr>
          <w:b/>
          <w:sz w:val="22"/>
          <w:szCs w:val="22"/>
          <w:lang w:val="hr-HR"/>
        </w:rPr>
        <w:t xml:space="preserve"> </w:t>
      </w:r>
      <w:r>
        <w:rPr>
          <w:i/>
          <w:sz w:val="22"/>
          <w:szCs w:val="22"/>
          <w:lang w:val="pl-PL"/>
        </w:rPr>
        <w:t>IFLA</w:t>
      </w:r>
      <w:r>
        <w:rPr>
          <w:i/>
          <w:sz w:val="22"/>
          <w:szCs w:val="22"/>
          <w:lang w:val="hr-HR"/>
        </w:rPr>
        <w:t>-</w:t>
      </w:r>
      <w:r>
        <w:rPr>
          <w:i/>
          <w:sz w:val="22"/>
          <w:szCs w:val="22"/>
          <w:lang w:val="pl-PL"/>
        </w:rPr>
        <w:t>ine</w:t>
      </w:r>
      <w:r>
        <w:rPr>
          <w:i/>
          <w:sz w:val="22"/>
          <w:szCs w:val="22"/>
          <w:lang w:val="hr-HR"/>
        </w:rPr>
        <w:t xml:space="preserve"> </w:t>
      </w:r>
      <w:r>
        <w:rPr>
          <w:i/>
          <w:sz w:val="22"/>
          <w:szCs w:val="22"/>
          <w:lang w:val="pl-PL"/>
        </w:rPr>
        <w:t>i</w:t>
      </w:r>
      <w:r>
        <w:rPr>
          <w:i/>
          <w:sz w:val="22"/>
          <w:szCs w:val="22"/>
          <w:lang w:val="hr-HR"/>
        </w:rPr>
        <w:t xml:space="preserve"> </w:t>
      </w:r>
      <w:r>
        <w:rPr>
          <w:i/>
          <w:sz w:val="22"/>
          <w:szCs w:val="22"/>
          <w:lang w:val="pl-PL"/>
        </w:rPr>
        <w:t>UNESCO</w:t>
      </w:r>
      <w:r>
        <w:rPr>
          <w:i/>
          <w:sz w:val="22"/>
          <w:szCs w:val="22"/>
          <w:lang w:val="hr-HR"/>
        </w:rPr>
        <w:t>-</w:t>
      </w:r>
      <w:r>
        <w:rPr>
          <w:i/>
          <w:sz w:val="22"/>
          <w:szCs w:val="22"/>
          <w:lang w:val="pl-PL"/>
        </w:rPr>
        <w:t>ve</w:t>
      </w:r>
      <w:r>
        <w:rPr>
          <w:i/>
          <w:sz w:val="22"/>
          <w:szCs w:val="22"/>
          <w:lang w:val="hr-HR"/>
        </w:rPr>
        <w:t xml:space="preserve"> </w:t>
      </w:r>
      <w:r>
        <w:rPr>
          <w:i/>
          <w:sz w:val="22"/>
          <w:szCs w:val="22"/>
          <w:lang w:val="pl-PL"/>
        </w:rPr>
        <w:t>smjernice</w:t>
      </w:r>
      <w:r>
        <w:rPr>
          <w:i/>
          <w:sz w:val="22"/>
          <w:szCs w:val="22"/>
          <w:lang w:val="hr-HR"/>
        </w:rPr>
        <w:t xml:space="preserve"> </w:t>
      </w:r>
      <w:r>
        <w:rPr>
          <w:i/>
          <w:sz w:val="22"/>
          <w:szCs w:val="22"/>
          <w:lang w:val="pl-PL"/>
        </w:rPr>
        <w:t>za</w:t>
      </w:r>
      <w:r>
        <w:rPr>
          <w:i/>
          <w:sz w:val="22"/>
          <w:szCs w:val="22"/>
          <w:lang w:val="hr-HR"/>
        </w:rPr>
        <w:t xml:space="preserve"> š</w:t>
      </w:r>
      <w:r>
        <w:rPr>
          <w:i/>
          <w:sz w:val="22"/>
          <w:szCs w:val="22"/>
          <w:lang w:val="pl-PL"/>
        </w:rPr>
        <w:t>kolske</w:t>
      </w:r>
      <w:r>
        <w:rPr>
          <w:i/>
          <w:sz w:val="22"/>
          <w:szCs w:val="22"/>
          <w:lang w:val="hr-HR"/>
        </w:rPr>
        <w:t xml:space="preserve"> </w:t>
      </w:r>
      <w:r>
        <w:rPr>
          <w:i/>
          <w:sz w:val="22"/>
          <w:szCs w:val="22"/>
          <w:lang w:val="pl-PL"/>
        </w:rPr>
        <w:t>knji</w:t>
      </w:r>
      <w:r>
        <w:rPr>
          <w:i/>
          <w:sz w:val="22"/>
          <w:szCs w:val="22"/>
          <w:lang w:val="hr-HR"/>
        </w:rPr>
        <w:t>ž</w:t>
      </w:r>
      <w:r>
        <w:rPr>
          <w:i/>
          <w:sz w:val="22"/>
          <w:szCs w:val="22"/>
          <w:lang w:val="pl-PL"/>
        </w:rPr>
        <w:t>nice</w:t>
      </w:r>
      <w:r>
        <w:rPr>
          <w:sz w:val="22"/>
          <w:szCs w:val="22"/>
          <w:lang w:val="pl-PL"/>
        </w:rPr>
        <w:t>.  Hrvatsko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knji</w:t>
      </w:r>
      <w:r>
        <w:rPr>
          <w:sz w:val="22"/>
          <w:szCs w:val="22"/>
          <w:lang w:val="hr-HR"/>
        </w:rPr>
        <w:t>ž</w:t>
      </w:r>
      <w:r>
        <w:rPr>
          <w:sz w:val="22"/>
          <w:szCs w:val="22"/>
          <w:lang w:val="pl-PL"/>
        </w:rPr>
        <w:t>ni</w:t>
      </w:r>
      <w:r>
        <w:rPr>
          <w:sz w:val="22"/>
          <w:szCs w:val="22"/>
          <w:lang w:val="hr-HR"/>
        </w:rPr>
        <w:t>č</w:t>
      </w:r>
      <w:r>
        <w:rPr>
          <w:sz w:val="22"/>
          <w:szCs w:val="22"/>
          <w:lang w:val="pl-PL"/>
        </w:rPr>
        <w:t>arsko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dru</w:t>
      </w:r>
      <w:r>
        <w:rPr>
          <w:sz w:val="22"/>
          <w:szCs w:val="22"/>
          <w:lang w:val="hr-HR"/>
        </w:rPr>
        <w:t>š</w:t>
      </w:r>
      <w:r>
        <w:rPr>
          <w:sz w:val="22"/>
          <w:szCs w:val="22"/>
          <w:lang w:val="pl-PL"/>
        </w:rPr>
        <w:t>tvo</w:t>
      </w:r>
      <w:r>
        <w:rPr>
          <w:sz w:val="22"/>
          <w:szCs w:val="22"/>
          <w:lang w:val="hr-HR"/>
        </w:rPr>
        <w:t xml:space="preserve">. Zagreb. </w:t>
      </w:r>
      <w:r>
        <w:rPr>
          <w:b/>
          <w:sz w:val="22"/>
          <w:szCs w:val="22"/>
          <w:lang w:val="hr-HR"/>
        </w:rPr>
        <w:t xml:space="preserve"> </w:t>
      </w:r>
    </w:p>
    <w:p w:rsidR="00344F08" w:rsidRDefault="00344F08" w:rsidP="00344F08">
      <w:pPr>
        <w:jc w:val="both"/>
        <w:rPr>
          <w:b/>
          <w:sz w:val="22"/>
          <w:szCs w:val="22"/>
          <w:lang w:val="hr-HR"/>
        </w:rPr>
      </w:pPr>
    </w:p>
    <w:p w:rsidR="00344F08" w:rsidRDefault="00344F08" w:rsidP="00344F08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pl-PL"/>
        </w:rPr>
        <w:t>IFLA</w:t>
      </w:r>
      <w:r>
        <w:rPr>
          <w:sz w:val="20"/>
          <w:szCs w:val="20"/>
          <w:lang w:val="hr-HR"/>
        </w:rPr>
        <w:t>-</w:t>
      </w:r>
      <w:r>
        <w:rPr>
          <w:sz w:val="20"/>
          <w:szCs w:val="20"/>
          <w:lang w:val="pl-PL"/>
        </w:rPr>
        <w:t>in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UNESCO</w:t>
      </w:r>
      <w:r>
        <w:rPr>
          <w:sz w:val="20"/>
          <w:szCs w:val="20"/>
          <w:lang w:val="hr-HR"/>
        </w:rPr>
        <w:t>-</w:t>
      </w:r>
      <w:r>
        <w:rPr>
          <w:sz w:val="20"/>
          <w:szCs w:val="20"/>
          <w:lang w:val="pl-PL"/>
        </w:rPr>
        <w:t>ov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Manifest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za</w:t>
      </w:r>
      <w:r>
        <w:rPr>
          <w:sz w:val="20"/>
          <w:szCs w:val="20"/>
          <w:lang w:val="hr-HR"/>
        </w:rPr>
        <w:t xml:space="preserve"> š</w:t>
      </w:r>
      <w:r>
        <w:rPr>
          <w:sz w:val="20"/>
          <w:szCs w:val="20"/>
          <w:lang w:val="pl-PL"/>
        </w:rPr>
        <w:t>kolske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knji</w:t>
      </w:r>
      <w:r>
        <w:rPr>
          <w:sz w:val="20"/>
          <w:szCs w:val="20"/>
          <w:lang w:val="hr-HR"/>
        </w:rPr>
        <w:t>ž</w:t>
      </w:r>
      <w:r>
        <w:rPr>
          <w:sz w:val="20"/>
          <w:szCs w:val="20"/>
          <w:lang w:val="pl-PL"/>
        </w:rPr>
        <w:t>nice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objavljen</w:t>
      </w:r>
      <w:r>
        <w:rPr>
          <w:sz w:val="20"/>
          <w:szCs w:val="20"/>
          <w:lang w:val="hr-HR"/>
        </w:rPr>
        <w:t xml:space="preserve"> 2000. </w:t>
      </w:r>
      <w:r>
        <w:rPr>
          <w:sz w:val="20"/>
          <w:szCs w:val="20"/>
          <w:lang w:val="pl-PL"/>
        </w:rPr>
        <w:t>god</w:t>
      </w:r>
      <w:r>
        <w:rPr>
          <w:sz w:val="20"/>
          <w:szCs w:val="20"/>
          <w:lang w:val="hr-HR"/>
        </w:rPr>
        <w:t xml:space="preserve">. </w:t>
      </w:r>
      <w:r>
        <w:rPr>
          <w:sz w:val="20"/>
          <w:szCs w:val="20"/>
          <w:lang w:val="pl-PL"/>
        </w:rPr>
        <w:t>vrlo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je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dobro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prihva</w:t>
      </w:r>
      <w:r>
        <w:rPr>
          <w:sz w:val="20"/>
          <w:szCs w:val="20"/>
          <w:lang w:val="hr-HR"/>
        </w:rPr>
        <w:t>ć</w:t>
      </w:r>
      <w:r>
        <w:rPr>
          <w:sz w:val="20"/>
          <w:szCs w:val="20"/>
          <w:lang w:val="pl-PL"/>
        </w:rPr>
        <w:t>en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diljem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svijeta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preveden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na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mnoge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jezike</w:t>
      </w:r>
      <w:r>
        <w:rPr>
          <w:sz w:val="20"/>
          <w:szCs w:val="20"/>
          <w:lang w:val="hr-HR"/>
        </w:rPr>
        <w:t xml:space="preserve">, </w:t>
      </w:r>
      <w:r>
        <w:rPr>
          <w:sz w:val="20"/>
          <w:szCs w:val="20"/>
          <w:lang w:val="pl-PL"/>
        </w:rPr>
        <w:t>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koristi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se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za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pobolj</w:t>
      </w:r>
      <w:r>
        <w:rPr>
          <w:sz w:val="20"/>
          <w:szCs w:val="20"/>
          <w:lang w:val="hr-HR"/>
        </w:rPr>
        <w:t>š</w:t>
      </w:r>
      <w:r>
        <w:rPr>
          <w:sz w:val="20"/>
          <w:szCs w:val="20"/>
          <w:lang w:val="pl-PL"/>
        </w:rPr>
        <w:t>anje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polo</w:t>
      </w:r>
      <w:r>
        <w:rPr>
          <w:sz w:val="20"/>
          <w:szCs w:val="20"/>
          <w:lang w:val="hr-HR"/>
        </w:rPr>
        <w:t>ž</w:t>
      </w:r>
      <w:r>
        <w:rPr>
          <w:sz w:val="20"/>
          <w:szCs w:val="20"/>
          <w:lang w:val="pl-PL"/>
        </w:rPr>
        <w:t>aja</w:t>
      </w:r>
      <w:r>
        <w:rPr>
          <w:sz w:val="20"/>
          <w:szCs w:val="20"/>
          <w:lang w:val="hr-HR"/>
        </w:rPr>
        <w:t xml:space="preserve"> š</w:t>
      </w:r>
      <w:r>
        <w:rPr>
          <w:sz w:val="20"/>
          <w:szCs w:val="20"/>
          <w:lang w:val="pl-PL"/>
        </w:rPr>
        <w:t>kolskih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knji</w:t>
      </w:r>
      <w:r>
        <w:rPr>
          <w:sz w:val="20"/>
          <w:szCs w:val="20"/>
          <w:lang w:val="hr-HR"/>
        </w:rPr>
        <w:t>ž</w:t>
      </w:r>
      <w:r>
        <w:rPr>
          <w:sz w:val="20"/>
          <w:szCs w:val="20"/>
          <w:lang w:val="pl-PL"/>
        </w:rPr>
        <w:t>nica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u</w:t>
      </w:r>
      <w:r>
        <w:rPr>
          <w:sz w:val="20"/>
          <w:szCs w:val="20"/>
          <w:lang w:val="hr-HR"/>
        </w:rPr>
        <w:t xml:space="preserve"> š</w:t>
      </w:r>
      <w:r>
        <w:rPr>
          <w:sz w:val="20"/>
          <w:szCs w:val="20"/>
          <w:lang w:val="pl-PL"/>
        </w:rPr>
        <w:t>kolama</w:t>
      </w:r>
      <w:r>
        <w:rPr>
          <w:sz w:val="20"/>
          <w:szCs w:val="20"/>
          <w:lang w:val="hr-HR"/>
        </w:rPr>
        <w:t xml:space="preserve">, </w:t>
      </w:r>
      <w:r>
        <w:rPr>
          <w:sz w:val="20"/>
          <w:szCs w:val="20"/>
          <w:lang w:val="pl-PL"/>
        </w:rPr>
        <w:t>regijama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zemljama</w:t>
      </w:r>
      <w:r>
        <w:rPr>
          <w:sz w:val="20"/>
          <w:szCs w:val="20"/>
          <w:lang w:val="hr-HR"/>
        </w:rPr>
        <w:t xml:space="preserve">. </w:t>
      </w:r>
      <w:r>
        <w:rPr>
          <w:sz w:val="20"/>
          <w:szCs w:val="20"/>
          <w:lang w:val="pl-PL"/>
        </w:rPr>
        <w:t>Na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njega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se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nadogra</w:t>
      </w:r>
      <w:r>
        <w:rPr>
          <w:sz w:val="20"/>
          <w:szCs w:val="20"/>
          <w:lang w:val="hr-HR"/>
        </w:rPr>
        <w:t>đ</w:t>
      </w:r>
      <w:r>
        <w:rPr>
          <w:sz w:val="20"/>
          <w:szCs w:val="20"/>
          <w:lang w:val="pl-PL"/>
        </w:rPr>
        <w:t>uju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Smjernice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za</w:t>
      </w:r>
      <w:r>
        <w:rPr>
          <w:sz w:val="20"/>
          <w:szCs w:val="20"/>
          <w:lang w:val="hr-HR"/>
        </w:rPr>
        <w:t xml:space="preserve"> š</w:t>
      </w:r>
      <w:r>
        <w:rPr>
          <w:sz w:val="20"/>
          <w:szCs w:val="20"/>
          <w:lang w:val="pl-PL"/>
        </w:rPr>
        <w:t>kolske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knji</w:t>
      </w:r>
      <w:r>
        <w:rPr>
          <w:sz w:val="20"/>
          <w:szCs w:val="20"/>
          <w:lang w:val="hr-HR"/>
        </w:rPr>
        <w:t>ž</w:t>
      </w:r>
      <w:r>
        <w:rPr>
          <w:sz w:val="20"/>
          <w:szCs w:val="20"/>
          <w:lang w:val="pl-PL"/>
        </w:rPr>
        <w:t>nice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koje</w:t>
      </w:r>
      <w:r>
        <w:rPr>
          <w:sz w:val="20"/>
          <w:szCs w:val="20"/>
          <w:lang w:val="hr-HR"/>
        </w:rPr>
        <w:t xml:space="preserve">  </w:t>
      </w:r>
      <w:r>
        <w:rPr>
          <w:sz w:val="20"/>
          <w:szCs w:val="20"/>
          <w:lang w:val="pl-PL"/>
        </w:rPr>
        <w:t>pozivaju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vlade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zemalja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da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putem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svojih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ministarstava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odgovornih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za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obrazovanje</w:t>
      </w:r>
      <w:r>
        <w:rPr>
          <w:sz w:val="20"/>
          <w:szCs w:val="20"/>
          <w:lang w:val="hr-HR"/>
        </w:rPr>
        <w:t xml:space="preserve">, </w:t>
      </w:r>
      <w:r>
        <w:rPr>
          <w:sz w:val="20"/>
          <w:szCs w:val="20"/>
          <w:lang w:val="pl-PL"/>
        </w:rPr>
        <w:t>razviju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strategiju</w:t>
      </w:r>
      <w:r>
        <w:rPr>
          <w:sz w:val="20"/>
          <w:szCs w:val="20"/>
          <w:lang w:val="hr-HR"/>
        </w:rPr>
        <w:t xml:space="preserve">, </w:t>
      </w:r>
      <w:r>
        <w:rPr>
          <w:sz w:val="20"/>
          <w:szCs w:val="20"/>
          <w:lang w:val="pl-PL"/>
        </w:rPr>
        <w:t>vode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politiku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donose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planove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u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kojima</w:t>
      </w:r>
      <w:r>
        <w:rPr>
          <w:sz w:val="20"/>
          <w:szCs w:val="20"/>
          <w:lang w:val="hr-HR"/>
        </w:rPr>
        <w:t xml:space="preserve"> ć</w:t>
      </w:r>
      <w:r>
        <w:rPr>
          <w:sz w:val="20"/>
          <w:szCs w:val="20"/>
          <w:lang w:val="pl-PL"/>
        </w:rPr>
        <w:t>e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biti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ugra</w:t>
      </w:r>
      <w:r>
        <w:rPr>
          <w:sz w:val="20"/>
          <w:szCs w:val="20"/>
          <w:lang w:val="hr-HR"/>
        </w:rPr>
        <w:t>đ</w:t>
      </w:r>
      <w:r>
        <w:rPr>
          <w:sz w:val="20"/>
          <w:szCs w:val="20"/>
          <w:lang w:val="pl-PL"/>
        </w:rPr>
        <w:t>ena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ova</w:t>
      </w: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pl-PL"/>
        </w:rPr>
        <w:t>na</w:t>
      </w:r>
      <w:r>
        <w:rPr>
          <w:sz w:val="20"/>
          <w:szCs w:val="20"/>
          <w:lang w:val="hr-HR"/>
        </w:rPr>
        <w:t>č</w:t>
      </w:r>
      <w:r>
        <w:rPr>
          <w:sz w:val="20"/>
          <w:szCs w:val="20"/>
          <w:lang w:val="pl-PL"/>
        </w:rPr>
        <w:t>ela</w:t>
      </w:r>
      <w:r>
        <w:rPr>
          <w:sz w:val="20"/>
          <w:szCs w:val="20"/>
          <w:lang w:val="hr-HR"/>
        </w:rPr>
        <w:t xml:space="preserve">. </w:t>
      </w:r>
    </w:p>
    <w:p w:rsidR="00344F08" w:rsidRDefault="00344F08" w:rsidP="00344F08">
      <w:pPr>
        <w:jc w:val="both"/>
        <w:rPr>
          <w:sz w:val="20"/>
          <w:szCs w:val="20"/>
          <w:lang w:val="hr-HR"/>
        </w:rPr>
      </w:pPr>
    </w:p>
    <w:p w:rsidR="00344F08" w:rsidRDefault="00344F08" w:rsidP="00344F08">
      <w:pPr>
        <w:jc w:val="both"/>
        <w:rPr>
          <w:b/>
          <w:sz w:val="22"/>
          <w:szCs w:val="22"/>
          <w:lang w:val="hr-HR"/>
        </w:rPr>
      </w:pPr>
      <w:proofErr w:type="spellStart"/>
      <w:r>
        <w:rPr>
          <w:b/>
          <w:sz w:val="20"/>
          <w:szCs w:val="20"/>
          <w:lang w:val="hr-HR"/>
        </w:rPr>
        <w:t>Stropnik</w:t>
      </w:r>
      <w:proofErr w:type="spellEnd"/>
      <w:r>
        <w:rPr>
          <w:b/>
          <w:sz w:val="20"/>
          <w:szCs w:val="20"/>
          <w:lang w:val="hr-HR"/>
        </w:rPr>
        <w:t xml:space="preserve">, Alka.  </w:t>
      </w:r>
      <w:r>
        <w:rPr>
          <w:sz w:val="20"/>
          <w:szCs w:val="20"/>
          <w:lang w:val="hr-HR"/>
        </w:rPr>
        <w:t xml:space="preserve">2013. </w:t>
      </w:r>
      <w:r>
        <w:rPr>
          <w:i/>
          <w:sz w:val="20"/>
          <w:szCs w:val="20"/>
          <w:lang w:val="hr-HR"/>
        </w:rPr>
        <w:t xml:space="preserve">Knjižnica za nove generacije. </w:t>
      </w:r>
      <w:r>
        <w:rPr>
          <w:sz w:val="22"/>
          <w:szCs w:val="22"/>
          <w:lang w:val="pl-PL"/>
        </w:rPr>
        <w:t>Hrvatsko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knji</w:t>
      </w:r>
      <w:r>
        <w:rPr>
          <w:sz w:val="22"/>
          <w:szCs w:val="22"/>
          <w:lang w:val="hr-HR"/>
        </w:rPr>
        <w:t>ž</w:t>
      </w:r>
      <w:r>
        <w:rPr>
          <w:sz w:val="22"/>
          <w:szCs w:val="22"/>
          <w:lang w:val="pl-PL"/>
        </w:rPr>
        <w:t>ni</w:t>
      </w:r>
      <w:r>
        <w:rPr>
          <w:sz w:val="22"/>
          <w:szCs w:val="22"/>
          <w:lang w:val="hr-HR"/>
        </w:rPr>
        <w:t>č</w:t>
      </w:r>
      <w:r>
        <w:rPr>
          <w:sz w:val="22"/>
          <w:szCs w:val="22"/>
          <w:lang w:val="pl-PL"/>
        </w:rPr>
        <w:t>arsko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dru</w:t>
      </w:r>
      <w:r>
        <w:rPr>
          <w:sz w:val="22"/>
          <w:szCs w:val="22"/>
          <w:lang w:val="hr-HR"/>
        </w:rPr>
        <w:t>š</w:t>
      </w:r>
      <w:r>
        <w:rPr>
          <w:sz w:val="22"/>
          <w:szCs w:val="22"/>
          <w:lang w:val="pl-PL"/>
        </w:rPr>
        <w:t>tvo</w:t>
      </w:r>
      <w:r>
        <w:rPr>
          <w:sz w:val="22"/>
          <w:szCs w:val="22"/>
          <w:lang w:val="hr-HR"/>
        </w:rPr>
        <w:t xml:space="preserve">. Zagreb. </w:t>
      </w:r>
      <w:r>
        <w:rPr>
          <w:b/>
          <w:sz w:val="22"/>
          <w:szCs w:val="22"/>
          <w:lang w:val="hr-HR"/>
        </w:rPr>
        <w:t xml:space="preserve"> </w:t>
      </w:r>
    </w:p>
    <w:p w:rsidR="00344F08" w:rsidRDefault="00344F08" w:rsidP="00344F08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</w:t>
      </w:r>
    </w:p>
    <w:p w:rsidR="00344F08" w:rsidRDefault="00344F08" w:rsidP="00344F08">
      <w:pPr>
        <w:jc w:val="both"/>
        <w:rPr>
          <w:sz w:val="20"/>
          <w:szCs w:val="20"/>
          <w:lang w:val="hr-HR"/>
        </w:rPr>
      </w:pPr>
      <w:r w:rsidRPr="008D5C14">
        <w:rPr>
          <w:rFonts w:cs="Arial"/>
          <w:color w:val="000000"/>
          <w:sz w:val="20"/>
          <w:szCs w:val="20"/>
          <w:shd w:val="clear" w:color="auto" w:fill="FFFFFF"/>
          <w:lang w:val="hr-HR"/>
        </w:rPr>
        <w:t xml:space="preserve">Promjene koje su se dogodile u društvu zbog razvoja informacijske i komunikacijske tehnologije tijekom posljednjih desetak godina značajno su utjecale na informacijske potrebe i interese mladih korisnika. Od </w:t>
      </w:r>
      <w:r w:rsidRPr="008D5C14">
        <w:rPr>
          <w:rFonts w:cs="Arial"/>
          <w:color w:val="000000"/>
          <w:sz w:val="20"/>
          <w:szCs w:val="20"/>
          <w:shd w:val="clear" w:color="auto" w:fill="FFFFFF"/>
          <w:lang w:val="hr-HR"/>
        </w:rPr>
        <w:lastRenderedPageBreak/>
        <w:t xml:space="preserve">knjižnica se traži da budu više od pukog spremišta knjiga, a usluge koje knjižnice pružaju </w:t>
      </w:r>
      <w:proofErr w:type="spellStart"/>
      <w:r w:rsidRPr="008D5C14">
        <w:rPr>
          <w:rFonts w:cs="Arial"/>
          <w:color w:val="000000"/>
          <w:sz w:val="20"/>
          <w:szCs w:val="20"/>
          <w:shd w:val="clear" w:color="auto" w:fill="FFFFFF"/>
          <w:lang w:val="hr-HR"/>
        </w:rPr>
        <w:t>izmještaju</w:t>
      </w:r>
      <w:proofErr w:type="spellEnd"/>
      <w:r w:rsidRPr="008D5C14">
        <w:rPr>
          <w:rFonts w:cs="Arial"/>
          <w:color w:val="000000"/>
          <w:sz w:val="20"/>
          <w:szCs w:val="20"/>
          <w:shd w:val="clear" w:color="auto" w:fill="FFFFFF"/>
          <w:lang w:val="hr-HR"/>
        </w:rPr>
        <w:t xml:space="preserve"> se u virtualni prostor. Kroz poglavlja o mladima i traženju informacija, te mrežnim knjižničnim stranicama narodnih knjižnica, a posebice stranica za mlade, autorica naglašava važnost uključivanja mladih u stvaranje sadržaja knjižničnih mrežnih stranica. Primjeri predloženih virtualnih sadržaja za mlade na knjižničnim mrežnim stranicama popraćeni su ilustracijama.</w:t>
      </w:r>
    </w:p>
    <w:p w:rsidR="00344F08" w:rsidRDefault="00344F08" w:rsidP="00344F08">
      <w:pPr>
        <w:pStyle w:val="StandardWeb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Špiranec</w:t>
      </w:r>
      <w:proofErr w:type="spellEnd"/>
      <w:r>
        <w:rPr>
          <w:b/>
          <w:sz w:val="22"/>
          <w:szCs w:val="22"/>
        </w:rPr>
        <w:t>, Sonja</w:t>
      </w:r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Banek</w:t>
      </w:r>
      <w:proofErr w:type="spellEnd"/>
      <w:r>
        <w:rPr>
          <w:sz w:val="22"/>
          <w:szCs w:val="22"/>
        </w:rPr>
        <w:t xml:space="preserve"> Zorica, Mihaela. 2008. Informacijska pismenost : teorijski okvir i polazišta. Zavod za informacijske studije Odsjeka za informacijske znanosti Filozofskog fakulteta. Zagreb.</w:t>
      </w:r>
    </w:p>
    <w:p w:rsidR="00344F08" w:rsidRDefault="00344F08" w:rsidP="00344F08">
      <w:pPr>
        <w:pStyle w:val="StandardWeb"/>
        <w:rPr>
          <w:sz w:val="20"/>
          <w:szCs w:val="20"/>
        </w:rPr>
      </w:pPr>
      <w:r>
        <w:rPr>
          <w:sz w:val="20"/>
          <w:szCs w:val="20"/>
        </w:rPr>
        <w:t xml:space="preserve">U sintagmi „informacijska pismenost“ slijevaju se znanja za život u modernom društvu. Ova vrsta pismenosti kultivira sposobnost mišljenja, izvođenja kritičkih refleksija te samostalnog i informiranog rješavanja problema. Ona je skup vještina, znanja, sposobnosti i stavova i jedna od temeljnih  kompetencija neophodnih za </w:t>
      </w:r>
      <w:proofErr w:type="spellStart"/>
      <w:r>
        <w:rPr>
          <w:sz w:val="20"/>
          <w:szCs w:val="20"/>
        </w:rPr>
        <w:t>cjeloživotno</w:t>
      </w:r>
      <w:proofErr w:type="spellEnd"/>
      <w:r>
        <w:rPr>
          <w:sz w:val="20"/>
          <w:szCs w:val="20"/>
        </w:rPr>
        <w:t xml:space="preserve"> učenje.</w:t>
      </w:r>
    </w:p>
    <w:p w:rsidR="00344F08" w:rsidRDefault="00344F08" w:rsidP="00344F08">
      <w:pPr>
        <w:jc w:val="both"/>
        <w:rPr>
          <w:sz w:val="22"/>
          <w:szCs w:val="22"/>
          <w:lang w:val="hr-HR"/>
        </w:rPr>
      </w:pPr>
    </w:p>
    <w:p w:rsidR="00344F08" w:rsidRDefault="00344F08" w:rsidP="00344F08">
      <w:pPr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pl-PL"/>
        </w:rPr>
        <w:t>Tadi</w:t>
      </w:r>
      <w:r>
        <w:rPr>
          <w:b/>
          <w:sz w:val="22"/>
          <w:szCs w:val="22"/>
          <w:lang w:val="hr-HR"/>
        </w:rPr>
        <w:t xml:space="preserve">ć, </w:t>
      </w:r>
      <w:r>
        <w:rPr>
          <w:b/>
          <w:sz w:val="22"/>
          <w:szCs w:val="22"/>
          <w:lang w:val="pl-PL"/>
        </w:rPr>
        <w:t>Katica</w:t>
      </w:r>
      <w:r>
        <w:rPr>
          <w:sz w:val="22"/>
          <w:szCs w:val="22"/>
          <w:lang w:val="pl-PL"/>
        </w:rPr>
        <w:t xml:space="preserve">. 1994. </w:t>
      </w:r>
      <w:r>
        <w:rPr>
          <w:i/>
          <w:sz w:val="22"/>
          <w:szCs w:val="22"/>
          <w:lang w:val="pl-PL"/>
        </w:rPr>
        <w:t>Rad</w:t>
      </w:r>
      <w:r>
        <w:rPr>
          <w:i/>
          <w:sz w:val="22"/>
          <w:szCs w:val="22"/>
          <w:lang w:val="hr-HR"/>
        </w:rPr>
        <w:t xml:space="preserve"> </w:t>
      </w:r>
      <w:r>
        <w:rPr>
          <w:i/>
          <w:sz w:val="22"/>
          <w:szCs w:val="22"/>
          <w:lang w:val="pl-PL"/>
        </w:rPr>
        <w:t>u</w:t>
      </w:r>
      <w:r>
        <w:rPr>
          <w:i/>
          <w:sz w:val="22"/>
          <w:szCs w:val="22"/>
          <w:lang w:val="hr-HR"/>
        </w:rPr>
        <w:t xml:space="preserve"> </w:t>
      </w:r>
      <w:r>
        <w:rPr>
          <w:i/>
          <w:sz w:val="22"/>
          <w:szCs w:val="22"/>
          <w:lang w:val="pl-PL"/>
        </w:rPr>
        <w:t>knji</w:t>
      </w:r>
      <w:r>
        <w:rPr>
          <w:i/>
          <w:sz w:val="22"/>
          <w:szCs w:val="22"/>
          <w:lang w:val="hr-HR"/>
        </w:rPr>
        <w:t>ž</w:t>
      </w:r>
      <w:r>
        <w:rPr>
          <w:i/>
          <w:sz w:val="22"/>
          <w:szCs w:val="22"/>
          <w:lang w:val="pl-PL"/>
        </w:rPr>
        <w:t>nici</w:t>
      </w:r>
      <w:r>
        <w:rPr>
          <w:sz w:val="22"/>
          <w:szCs w:val="22"/>
          <w:lang w:val="hr-HR"/>
        </w:rPr>
        <w:t xml:space="preserve">. </w:t>
      </w:r>
      <w:r>
        <w:rPr>
          <w:sz w:val="22"/>
          <w:szCs w:val="22"/>
          <w:lang w:val="pl-PL"/>
        </w:rPr>
        <w:t>Naklada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Benja</w:t>
      </w:r>
      <w:r>
        <w:rPr>
          <w:sz w:val="22"/>
          <w:szCs w:val="22"/>
          <w:lang w:val="hr-HR"/>
        </w:rPr>
        <w:t xml:space="preserve">. Opatija. </w:t>
      </w:r>
    </w:p>
    <w:p w:rsidR="00344F08" w:rsidRDefault="00344F08" w:rsidP="00344F08">
      <w:pPr>
        <w:jc w:val="both"/>
        <w:rPr>
          <w:sz w:val="22"/>
          <w:szCs w:val="22"/>
          <w:lang w:val="hr-HR"/>
        </w:rPr>
      </w:pPr>
    </w:p>
    <w:p w:rsidR="00344F08" w:rsidRDefault="00344F08" w:rsidP="00344F08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U knjizi je prikazan put publikacije od njezina ulaska u knjižnicu do prijelaza u ruke korisnika. Autorica je obuhvatila  teoriju i  praksu i dala "opći pogled u knjižnicu". Da bi zaposleni u suvremenoj knjižnici obavili svoj najvažniji zadatak - što bolje i brže odgovoriti na raznovrsne zahtjeve korisnika za knjižničnom građom i informacijama - moraju imati određena znanja i sposobnosti. Kako bi knjižnica postala centar kulturnog i javnog života određene sredine mora se prilagođavati novim izazovima i što se tiče nabavljanja građe i proširivanja svojih usluga i obogaćivanja svojih programa. Ova će knjiga izvrsno poslužiti kao priručnik radnicima - početnicima zaposlenim u knjižnici koji imaju osnovna znanja ili se tek upoznaju sa strukom. Dobro će poslužiti i svima ostalima koje zanima rad u knjižnici.</w:t>
      </w:r>
    </w:p>
    <w:p w:rsidR="00344F08" w:rsidRDefault="00344F08" w:rsidP="00344F08">
      <w:pPr>
        <w:jc w:val="both"/>
        <w:rPr>
          <w:sz w:val="22"/>
          <w:szCs w:val="22"/>
          <w:lang w:val="pl-PL"/>
        </w:rPr>
      </w:pPr>
    </w:p>
    <w:p w:rsidR="00344F08" w:rsidRDefault="00344F08" w:rsidP="00344F08">
      <w:pPr>
        <w:jc w:val="both"/>
        <w:rPr>
          <w:b/>
          <w:sz w:val="22"/>
          <w:szCs w:val="22"/>
          <w:lang w:val="pl-PL"/>
        </w:rPr>
      </w:pPr>
    </w:p>
    <w:p w:rsidR="00344F08" w:rsidRDefault="00344F08" w:rsidP="00344F08">
      <w:pPr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Urquhart, Donald J</w:t>
      </w:r>
      <w:r>
        <w:rPr>
          <w:sz w:val="22"/>
          <w:szCs w:val="22"/>
          <w:lang w:val="pl-PL"/>
        </w:rPr>
        <w:t>. 1986</w:t>
      </w:r>
      <w:r>
        <w:rPr>
          <w:b/>
          <w:sz w:val="22"/>
          <w:szCs w:val="22"/>
          <w:lang w:val="pl-PL"/>
        </w:rPr>
        <w:t xml:space="preserve">. </w:t>
      </w:r>
      <w:r>
        <w:rPr>
          <w:sz w:val="22"/>
          <w:szCs w:val="22"/>
          <w:lang w:val="pl-PL"/>
        </w:rPr>
        <w:t>Načela bibliotekarstva. Dometi. Rijeka.</w:t>
      </w:r>
    </w:p>
    <w:p w:rsidR="00344F08" w:rsidRDefault="00344F08" w:rsidP="00344F08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344F08" w:rsidRDefault="00344F08" w:rsidP="00344F08">
      <w:pPr>
        <w:pStyle w:val="StandardWeb"/>
        <w:rPr>
          <w:sz w:val="22"/>
          <w:szCs w:val="22"/>
        </w:rPr>
      </w:pPr>
      <w:r>
        <w:rPr>
          <w:b/>
          <w:sz w:val="22"/>
          <w:szCs w:val="22"/>
        </w:rPr>
        <w:t>Zbornici Proljetnih škola školskih knjižničara</w:t>
      </w:r>
      <w:r>
        <w:rPr>
          <w:sz w:val="22"/>
          <w:szCs w:val="22"/>
        </w:rPr>
        <w:t xml:space="preserve"> 1993. – 2012.</w:t>
      </w:r>
    </w:p>
    <w:p w:rsidR="00344F08" w:rsidRDefault="00640B4D" w:rsidP="00344F08">
      <w:pPr>
        <w:pStyle w:val="StandardWeb"/>
        <w:rPr>
          <w:sz w:val="22"/>
          <w:szCs w:val="22"/>
        </w:rPr>
      </w:pPr>
      <w:hyperlink r:id="rId6" w:history="1">
        <w:r w:rsidR="00344F08">
          <w:rPr>
            <w:rStyle w:val="Hiperveza"/>
            <w:sz w:val="22"/>
            <w:szCs w:val="22"/>
          </w:rPr>
          <w:t>http://library.foi.hr/knjige/k.aspx?u=proljetna+%9Akola&amp;k=A&amp;mg=1&amp;lang=hr&amp;trazi=TRA%8EI</w:t>
        </w:r>
      </w:hyperlink>
    </w:p>
    <w:p w:rsidR="00000000" w:rsidRPr="00640B4D" w:rsidRDefault="00640B4D" w:rsidP="00640B4D">
      <w:pPr>
        <w:pStyle w:val="StandardWeb"/>
        <w:numPr>
          <w:ilvl w:val="0"/>
          <w:numId w:val="1"/>
        </w:numPr>
        <w:spacing w:before="0"/>
        <w:rPr>
          <w:sz w:val="22"/>
          <w:szCs w:val="22"/>
        </w:rPr>
      </w:pPr>
      <w:r w:rsidRPr="00640B4D">
        <w:rPr>
          <w:sz w:val="22"/>
          <w:szCs w:val="22"/>
        </w:rPr>
        <w:t xml:space="preserve">HKD je objavio prijevod novih smjernica </w:t>
      </w:r>
      <w:r w:rsidRPr="00640B4D">
        <w:rPr>
          <w:b/>
          <w:bCs/>
          <w:sz w:val="22"/>
          <w:szCs w:val="22"/>
        </w:rPr>
        <w:t>Smjernice za školske knjižnice</w:t>
      </w:r>
    </w:p>
    <w:p w:rsidR="00000000" w:rsidRPr="00640B4D" w:rsidRDefault="00640B4D" w:rsidP="00640B4D">
      <w:pPr>
        <w:pStyle w:val="StandardWeb"/>
        <w:numPr>
          <w:ilvl w:val="0"/>
          <w:numId w:val="1"/>
        </w:numPr>
        <w:spacing w:before="0"/>
        <w:rPr>
          <w:sz w:val="22"/>
          <w:szCs w:val="22"/>
        </w:rPr>
      </w:pPr>
      <w:proofErr w:type="spellStart"/>
      <w:r w:rsidRPr="00640B4D">
        <w:rPr>
          <w:sz w:val="22"/>
          <w:szCs w:val="22"/>
        </w:rPr>
        <w:t>Eng</w:t>
      </w:r>
      <w:proofErr w:type="spellEnd"/>
      <w:r w:rsidRPr="00640B4D">
        <w:rPr>
          <w:sz w:val="22"/>
          <w:szCs w:val="22"/>
        </w:rPr>
        <w:t xml:space="preserve">. Verzija IFLA </w:t>
      </w:r>
      <w:proofErr w:type="spellStart"/>
      <w:r w:rsidRPr="00640B4D">
        <w:rPr>
          <w:sz w:val="22"/>
          <w:szCs w:val="22"/>
        </w:rPr>
        <w:t>school</w:t>
      </w:r>
      <w:proofErr w:type="spellEnd"/>
      <w:r w:rsidRPr="00640B4D">
        <w:rPr>
          <w:sz w:val="22"/>
          <w:szCs w:val="22"/>
        </w:rPr>
        <w:t xml:space="preserve"> </w:t>
      </w:r>
      <w:proofErr w:type="spellStart"/>
      <w:r w:rsidRPr="00640B4D">
        <w:rPr>
          <w:sz w:val="22"/>
          <w:szCs w:val="22"/>
        </w:rPr>
        <w:t>library</w:t>
      </w:r>
      <w:proofErr w:type="spellEnd"/>
      <w:r w:rsidRPr="00640B4D">
        <w:rPr>
          <w:sz w:val="22"/>
          <w:szCs w:val="22"/>
        </w:rPr>
        <w:t xml:space="preserve"> </w:t>
      </w:r>
      <w:proofErr w:type="spellStart"/>
      <w:r w:rsidRPr="00640B4D">
        <w:rPr>
          <w:sz w:val="22"/>
          <w:szCs w:val="22"/>
        </w:rPr>
        <w:t>guidelines</w:t>
      </w:r>
      <w:proofErr w:type="spellEnd"/>
      <w:r w:rsidRPr="00640B4D">
        <w:rPr>
          <w:sz w:val="22"/>
          <w:szCs w:val="22"/>
        </w:rPr>
        <w:t xml:space="preserve"> http</w:t>
      </w:r>
      <w:r w:rsidRPr="00640B4D">
        <w:rPr>
          <w:sz w:val="22"/>
          <w:szCs w:val="22"/>
        </w:rPr>
        <w:t>://www.ifla.org/publications/node/9512</w:t>
      </w:r>
    </w:p>
    <w:p w:rsidR="00000000" w:rsidRPr="00640B4D" w:rsidRDefault="00640B4D" w:rsidP="00640B4D">
      <w:pPr>
        <w:pStyle w:val="StandardWeb"/>
        <w:numPr>
          <w:ilvl w:val="0"/>
          <w:numId w:val="1"/>
        </w:numPr>
        <w:spacing w:before="0"/>
        <w:rPr>
          <w:sz w:val="22"/>
          <w:szCs w:val="22"/>
        </w:rPr>
      </w:pPr>
      <w:r w:rsidRPr="00640B4D">
        <w:rPr>
          <w:sz w:val="22"/>
          <w:szCs w:val="22"/>
        </w:rPr>
        <w:t xml:space="preserve">Smjernice za informacijsku pismenost u </w:t>
      </w:r>
      <w:proofErr w:type="spellStart"/>
      <w:r w:rsidRPr="00640B4D">
        <w:rPr>
          <w:sz w:val="22"/>
          <w:szCs w:val="22"/>
        </w:rPr>
        <w:t>cjeloživotnom</w:t>
      </w:r>
      <w:proofErr w:type="spellEnd"/>
      <w:r w:rsidRPr="00640B4D">
        <w:rPr>
          <w:sz w:val="22"/>
          <w:szCs w:val="22"/>
        </w:rPr>
        <w:t xml:space="preserve"> učenju : završna verzija / </w:t>
      </w:r>
      <w:proofErr w:type="spellStart"/>
      <w:r w:rsidRPr="00640B4D">
        <w:rPr>
          <w:sz w:val="22"/>
          <w:szCs w:val="22"/>
        </w:rPr>
        <w:t>Jesús</w:t>
      </w:r>
      <w:proofErr w:type="spellEnd"/>
      <w:r w:rsidRPr="00640B4D">
        <w:rPr>
          <w:sz w:val="22"/>
          <w:szCs w:val="22"/>
        </w:rPr>
        <w:t xml:space="preserve"> </w:t>
      </w:r>
      <w:proofErr w:type="spellStart"/>
      <w:r w:rsidRPr="00640B4D">
        <w:rPr>
          <w:sz w:val="22"/>
          <w:szCs w:val="22"/>
        </w:rPr>
        <w:t>Lau</w:t>
      </w:r>
      <w:proofErr w:type="spellEnd"/>
      <w:r w:rsidRPr="00640B4D">
        <w:rPr>
          <w:sz w:val="22"/>
          <w:szCs w:val="22"/>
        </w:rPr>
        <w:t>, predsjednik IFLA-ine Sekcije za informacijsku pismenost. Zag</w:t>
      </w:r>
      <w:r w:rsidRPr="00640B4D">
        <w:rPr>
          <w:sz w:val="22"/>
          <w:szCs w:val="22"/>
        </w:rPr>
        <w:t>reb : Hrvatsko knjižničarsko društvo, 2011. 69 str. ; 24 cm. (Povremena izdanja Hrvatskoga knjižničarskog društva. Novi niz ; knj. 25). ISBN 978-953-6001-73-6</w:t>
      </w:r>
      <w:bookmarkStart w:id="0" w:name="_GoBack"/>
      <w:bookmarkEnd w:id="0"/>
    </w:p>
    <w:p w:rsidR="00000000" w:rsidRPr="00640B4D" w:rsidRDefault="00640B4D" w:rsidP="00640B4D">
      <w:pPr>
        <w:pStyle w:val="StandardWeb"/>
        <w:numPr>
          <w:ilvl w:val="0"/>
          <w:numId w:val="1"/>
        </w:numPr>
        <w:spacing w:before="0"/>
        <w:rPr>
          <w:sz w:val="22"/>
          <w:szCs w:val="22"/>
        </w:rPr>
      </w:pPr>
      <w:r w:rsidRPr="00640B4D">
        <w:rPr>
          <w:sz w:val="22"/>
          <w:szCs w:val="22"/>
        </w:rPr>
        <w:t>Nacionalni okvirni kurikulum</w:t>
      </w:r>
    </w:p>
    <w:p w:rsidR="00000000" w:rsidRPr="00640B4D" w:rsidRDefault="00640B4D" w:rsidP="00640B4D">
      <w:pPr>
        <w:pStyle w:val="StandardWeb"/>
        <w:numPr>
          <w:ilvl w:val="0"/>
          <w:numId w:val="1"/>
        </w:numPr>
        <w:spacing w:before="0"/>
        <w:rPr>
          <w:sz w:val="22"/>
          <w:szCs w:val="22"/>
        </w:rPr>
      </w:pPr>
      <w:r w:rsidRPr="00640B4D">
        <w:rPr>
          <w:sz w:val="22"/>
          <w:szCs w:val="22"/>
        </w:rPr>
        <w:t>Nastavni plan i program za osnovnu školu</w:t>
      </w:r>
    </w:p>
    <w:p w:rsidR="00344F08" w:rsidRDefault="00344F08" w:rsidP="00344F08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344F08" w:rsidRDefault="00344F08" w:rsidP="00344F08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344F08" w:rsidRDefault="00344F08" w:rsidP="00344F08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344F08" w:rsidRDefault="008D5C14" w:rsidP="00344F08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lang w:val="pl-PL"/>
        </w:rPr>
      </w:pPr>
      <w:r w:rsidRPr="008D5C14">
        <w:rPr>
          <w:b/>
          <w:sz w:val="22"/>
          <w:szCs w:val="22"/>
          <w:lang w:val="pl-PL"/>
        </w:rPr>
        <w:t>Dodatna p</w:t>
      </w:r>
      <w:r w:rsidR="00344F08" w:rsidRPr="008D5C14">
        <w:rPr>
          <w:b/>
          <w:sz w:val="22"/>
          <w:szCs w:val="22"/>
          <w:lang w:val="pl-PL"/>
        </w:rPr>
        <w:t>reporuka:</w:t>
      </w:r>
    </w:p>
    <w:p w:rsidR="008D5C14" w:rsidRDefault="008D5C14" w:rsidP="00344F08">
      <w:pPr>
        <w:autoSpaceDE w:val="0"/>
        <w:autoSpaceDN w:val="0"/>
        <w:adjustRightInd w:val="0"/>
        <w:spacing w:line="360" w:lineRule="auto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Čudina-Obradović, Mira. </w:t>
      </w:r>
      <w:r>
        <w:rPr>
          <w:sz w:val="22"/>
          <w:szCs w:val="22"/>
          <w:lang w:val="pl-PL"/>
        </w:rPr>
        <w:t xml:space="preserve">2014. </w:t>
      </w:r>
      <w:r>
        <w:rPr>
          <w:i/>
          <w:sz w:val="22"/>
          <w:szCs w:val="22"/>
          <w:lang w:val="pl-PL"/>
        </w:rPr>
        <w:t xml:space="preserve">Psihologija čitanja od motivacije do razumijevanja : priručnik. </w:t>
      </w:r>
      <w:r>
        <w:rPr>
          <w:sz w:val="22"/>
          <w:szCs w:val="22"/>
          <w:lang w:val="pl-PL"/>
        </w:rPr>
        <w:t xml:space="preserve">Golden marketing – Tehnička knjiga; Učiteljski fakultet Sveučilišta. Zagreb. </w:t>
      </w:r>
    </w:p>
    <w:p w:rsidR="00C17402" w:rsidRDefault="00C17402" w:rsidP="00344F08">
      <w:pPr>
        <w:autoSpaceDE w:val="0"/>
        <w:autoSpaceDN w:val="0"/>
        <w:adjustRightInd w:val="0"/>
        <w:spacing w:line="360" w:lineRule="auto"/>
        <w:rPr>
          <w:sz w:val="22"/>
          <w:szCs w:val="22"/>
          <w:lang w:val="pl-PL"/>
        </w:rPr>
      </w:pPr>
    </w:p>
    <w:p w:rsidR="00C17402" w:rsidRPr="00C17402" w:rsidRDefault="00C17402" w:rsidP="00C17402">
      <w:pPr>
        <w:rPr>
          <w:sz w:val="20"/>
          <w:szCs w:val="20"/>
          <w:lang w:val="pl-PL"/>
        </w:rPr>
      </w:pPr>
      <w:r w:rsidRPr="00C17402">
        <w:rPr>
          <w:sz w:val="20"/>
          <w:szCs w:val="20"/>
          <w:lang w:val="pl-PL"/>
        </w:rPr>
        <w:t xml:space="preserve">U priručniku su, na temelju rezultata najnovijih znanstvenih istraživanja, izneseni zaključci o tome što je znanost o čitanju, što ona korisno i novo nudi za ustrojavanje i poboljšanje podučavanja čitanja, što se danas zna o prirodi vještine čitanja, s posebnim naglaskom na njegove početke. Obuhvaćene su spoznaje iz neuroznanosti, psiholoških istraživanja i eksperimenata, pedagoških istraživanja te rezultati prakse podučavanja čitanja. Uz </w:t>
      </w:r>
      <w:r w:rsidRPr="00C17402">
        <w:rPr>
          <w:sz w:val="20"/>
          <w:szCs w:val="20"/>
          <w:lang w:val="pl-PL"/>
        </w:rPr>
        <w:lastRenderedPageBreak/>
        <w:t>priručnik dolazi i radna bilježnica s primjerima aktivnosti koje u vrtiću i na samom početku prvoga razreda osnovnoškolskog obrazovanja mogu pomoći u razvoju i ispravljanju percepcije govora, vježbama za čitanje i pisanje pomoću slovarice te zadacima za vježbanje uočavanja značenja.</w:t>
      </w:r>
    </w:p>
    <w:p w:rsidR="00C17402" w:rsidRPr="00C17402" w:rsidRDefault="00C17402" w:rsidP="00344F08">
      <w:pPr>
        <w:autoSpaceDE w:val="0"/>
        <w:autoSpaceDN w:val="0"/>
        <w:adjustRightInd w:val="0"/>
        <w:spacing w:line="360" w:lineRule="auto"/>
        <w:rPr>
          <w:sz w:val="20"/>
          <w:szCs w:val="20"/>
          <w:lang w:val="pl-PL"/>
        </w:rPr>
      </w:pPr>
    </w:p>
    <w:p w:rsidR="008D5C14" w:rsidRDefault="008D5C14" w:rsidP="00344F08">
      <w:pPr>
        <w:autoSpaceDE w:val="0"/>
        <w:autoSpaceDN w:val="0"/>
        <w:adjustRightInd w:val="0"/>
        <w:spacing w:line="360" w:lineRule="auto"/>
        <w:rPr>
          <w:sz w:val="22"/>
          <w:szCs w:val="22"/>
          <w:lang w:val="pl-PL"/>
        </w:rPr>
      </w:pPr>
      <w:r w:rsidRPr="008D5C14">
        <w:rPr>
          <w:b/>
          <w:sz w:val="22"/>
          <w:szCs w:val="22"/>
          <w:lang w:val="pl-PL"/>
        </w:rPr>
        <w:t>Machala, Dijana</w:t>
      </w:r>
      <w:r>
        <w:rPr>
          <w:sz w:val="22"/>
          <w:szCs w:val="22"/>
          <w:lang w:val="pl-PL"/>
        </w:rPr>
        <w:t xml:space="preserve">. 2015. </w:t>
      </w:r>
      <w:r>
        <w:rPr>
          <w:i/>
          <w:sz w:val="22"/>
          <w:szCs w:val="22"/>
          <w:lang w:val="pl-PL"/>
        </w:rPr>
        <w:t xml:space="preserve">Knjižničarske kompetencije : pogled na razvoj profesije. </w:t>
      </w:r>
      <w:r>
        <w:rPr>
          <w:sz w:val="22"/>
          <w:szCs w:val="22"/>
          <w:lang w:val="pl-PL"/>
        </w:rPr>
        <w:t>Hrvatska sveučilišna naklada : Nacionalna i sveučilišna knjižnica. Zagreb</w:t>
      </w:r>
    </w:p>
    <w:p w:rsidR="008D5C14" w:rsidRPr="008D5C14" w:rsidRDefault="008D5C14" w:rsidP="00344F08">
      <w:pPr>
        <w:autoSpaceDE w:val="0"/>
        <w:autoSpaceDN w:val="0"/>
        <w:adjustRightInd w:val="0"/>
        <w:spacing w:line="360" w:lineRule="auto"/>
        <w:rPr>
          <w:sz w:val="20"/>
          <w:szCs w:val="20"/>
          <w:lang w:val="pl-PL"/>
        </w:rPr>
      </w:pPr>
    </w:p>
    <w:p w:rsidR="008D5C14" w:rsidRPr="008D5C14" w:rsidRDefault="008D5C14" w:rsidP="008D5C14">
      <w:pPr>
        <w:rPr>
          <w:sz w:val="20"/>
          <w:szCs w:val="20"/>
          <w:lang w:val="pl-PL"/>
        </w:rPr>
      </w:pPr>
      <w:r w:rsidRPr="008D5C14">
        <w:rPr>
          <w:sz w:val="20"/>
          <w:szCs w:val="20"/>
          <w:lang w:val="pl-PL"/>
        </w:rPr>
        <w:t>Iako se kompetencijski pristup knjižničarstvu u anglosaksonskim dijelovima svijeta sustavno razvija još od 30-ih godina 20. stoljeća, hrvatsko je knjižničarstvo tim smjerom u obrazovanju i formiranju profesije krenulo tek krajem prvog desetljeća 21. stoljeća. Autorica ovom knjigom prvo daje sistematski prikaz i analitički pregled promišljanja u području razvoja knjižničarske profesije od definiranja i prikaza vrsta kompetencija, preko kronološkog pregleda razvoja knjižničarstva i knjižničarskih kompetencija, zatim obrazlaže primjenu kompetencijskog pristupa u ovom polju te načine usvajanja i usavršavanja knjižničarskih kompetencija, da bi se u završna tri poglavlja fokusirala na stanje u Hrvatskoj kroz provedena istraživanja i ponudila modele razvoja i primjene ovog pristupa u našoj sredini.</w:t>
      </w:r>
    </w:p>
    <w:p w:rsidR="008D5C14" w:rsidRDefault="008D5C14" w:rsidP="00344F08">
      <w:pPr>
        <w:autoSpaceDE w:val="0"/>
        <w:autoSpaceDN w:val="0"/>
        <w:adjustRightInd w:val="0"/>
        <w:spacing w:line="360" w:lineRule="auto"/>
        <w:rPr>
          <w:sz w:val="22"/>
          <w:szCs w:val="22"/>
          <w:lang w:val="pl-PL"/>
        </w:rPr>
      </w:pPr>
    </w:p>
    <w:p w:rsidR="00C17402" w:rsidRPr="00C17402" w:rsidRDefault="00C17402" w:rsidP="00344F08">
      <w:pPr>
        <w:autoSpaceDE w:val="0"/>
        <w:autoSpaceDN w:val="0"/>
        <w:adjustRightInd w:val="0"/>
        <w:spacing w:line="360" w:lineRule="auto"/>
        <w:rPr>
          <w:sz w:val="22"/>
          <w:szCs w:val="22"/>
          <w:lang w:val="pl-PL"/>
        </w:rPr>
      </w:pPr>
      <w:r w:rsidRPr="00C17402">
        <w:rPr>
          <w:b/>
          <w:sz w:val="22"/>
          <w:szCs w:val="22"/>
          <w:lang w:val="pl-PL"/>
        </w:rPr>
        <w:t>Manguel, Alberto</w:t>
      </w:r>
      <w:r>
        <w:rPr>
          <w:sz w:val="22"/>
          <w:szCs w:val="22"/>
          <w:lang w:val="pl-PL"/>
        </w:rPr>
        <w:t xml:space="preserve">. 2001. </w:t>
      </w:r>
      <w:r>
        <w:rPr>
          <w:i/>
          <w:sz w:val="22"/>
          <w:szCs w:val="22"/>
          <w:lang w:val="pl-PL"/>
        </w:rPr>
        <w:t xml:space="preserve">Povijest čitanja. </w:t>
      </w:r>
      <w:r>
        <w:rPr>
          <w:sz w:val="22"/>
          <w:szCs w:val="22"/>
          <w:lang w:val="pl-PL"/>
        </w:rPr>
        <w:t>Prometej. Zagreb.</w:t>
      </w:r>
    </w:p>
    <w:p w:rsidR="00C17402" w:rsidRPr="00C17402" w:rsidRDefault="00C17402" w:rsidP="00344F08">
      <w:pPr>
        <w:autoSpaceDE w:val="0"/>
        <w:autoSpaceDN w:val="0"/>
        <w:adjustRightInd w:val="0"/>
        <w:spacing w:line="360" w:lineRule="auto"/>
        <w:rPr>
          <w:sz w:val="20"/>
          <w:szCs w:val="20"/>
          <w:lang w:val="pl-PL"/>
        </w:rPr>
      </w:pPr>
      <w:r w:rsidRPr="00C17402">
        <w:rPr>
          <w:sz w:val="20"/>
          <w:szCs w:val="20"/>
          <w:lang w:val="pl-PL"/>
        </w:rPr>
        <w:t xml:space="preserve">Niz ogleda o problematici čitanja, koje je uglavnom određeno kao suodnos pisanoga teksta i čitatelja, ali može biti shvaćeno i kao tumačenje znakova u najopćenitijem smislu te riječi, pogotovo ako se uzme u obzir judeokršćanska misao o svemiru kao knjizi sastavljenoj od brojeva i slova. Autor se beskrajnom lakoćom i s golemom erudicijom kreće kroz povijest pisane riječi, razvijajući svoje misli na temelju arheoloških nalaza, konkretnih knjiga u materijalnom i duhovnom smislu, anegdota i legendi, vežući ih uz fenomen recepcije, interpretacije, pa i percepcije pisane riječi onako kako se on očitovao kod pojedinih znamenitih osoba značajnih za povijest književnosti i kulturnu povijest uopće i u različitim povijesnim razdobljima. </w:t>
      </w:r>
      <w:proofErr w:type="spellStart"/>
      <w:r w:rsidRPr="00C17402">
        <w:rPr>
          <w:sz w:val="20"/>
          <w:szCs w:val="20"/>
        </w:rPr>
        <w:t>Poticaj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često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predstavljaju</w:t>
      </w:r>
      <w:proofErr w:type="spellEnd"/>
      <w:r w:rsidRPr="00C17402">
        <w:rPr>
          <w:sz w:val="20"/>
          <w:szCs w:val="20"/>
        </w:rPr>
        <w:t xml:space="preserve"> i </w:t>
      </w:r>
      <w:proofErr w:type="spellStart"/>
      <w:r w:rsidRPr="00C17402">
        <w:rPr>
          <w:sz w:val="20"/>
          <w:szCs w:val="20"/>
        </w:rPr>
        <w:t>slike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ili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fotografije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koje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prikazuju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prizore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čitanja</w:t>
      </w:r>
      <w:proofErr w:type="spellEnd"/>
      <w:r w:rsidRPr="00C17402">
        <w:rPr>
          <w:sz w:val="20"/>
          <w:szCs w:val="20"/>
        </w:rPr>
        <w:t xml:space="preserve">. </w:t>
      </w:r>
      <w:proofErr w:type="spellStart"/>
      <w:r w:rsidRPr="00C17402">
        <w:rPr>
          <w:sz w:val="20"/>
          <w:szCs w:val="20"/>
        </w:rPr>
        <w:t>Autor</w:t>
      </w:r>
      <w:proofErr w:type="spellEnd"/>
      <w:r w:rsidRPr="00C17402">
        <w:rPr>
          <w:sz w:val="20"/>
          <w:szCs w:val="20"/>
        </w:rPr>
        <w:t xml:space="preserve"> ne </w:t>
      </w:r>
      <w:proofErr w:type="spellStart"/>
      <w:r w:rsidRPr="00C17402">
        <w:rPr>
          <w:sz w:val="20"/>
          <w:szCs w:val="20"/>
        </w:rPr>
        <w:t>piše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povijesni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pregled</w:t>
      </w:r>
      <w:proofErr w:type="spellEnd"/>
      <w:r w:rsidRPr="00C17402">
        <w:rPr>
          <w:sz w:val="20"/>
          <w:szCs w:val="20"/>
        </w:rPr>
        <w:t xml:space="preserve">, </w:t>
      </w:r>
      <w:proofErr w:type="spellStart"/>
      <w:r w:rsidRPr="00C17402">
        <w:rPr>
          <w:sz w:val="20"/>
          <w:szCs w:val="20"/>
        </w:rPr>
        <w:t>nego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zauzima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tematski</w:t>
      </w:r>
      <w:proofErr w:type="spellEnd"/>
      <w:r w:rsidRPr="00C17402">
        <w:rPr>
          <w:sz w:val="20"/>
          <w:szCs w:val="20"/>
        </w:rPr>
        <w:t xml:space="preserve"> i </w:t>
      </w:r>
      <w:proofErr w:type="spellStart"/>
      <w:r w:rsidRPr="00C17402">
        <w:rPr>
          <w:sz w:val="20"/>
          <w:szCs w:val="20"/>
        </w:rPr>
        <w:t>problematski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pristup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fenomenu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čitanja</w:t>
      </w:r>
      <w:proofErr w:type="spellEnd"/>
      <w:r w:rsidRPr="00C17402">
        <w:rPr>
          <w:sz w:val="20"/>
          <w:szCs w:val="20"/>
        </w:rPr>
        <w:t xml:space="preserve"> i </w:t>
      </w:r>
      <w:proofErr w:type="spellStart"/>
      <w:r w:rsidRPr="00C17402">
        <w:rPr>
          <w:sz w:val="20"/>
          <w:szCs w:val="20"/>
        </w:rPr>
        <w:t>hermeneutici</w:t>
      </w:r>
      <w:proofErr w:type="spellEnd"/>
      <w:r w:rsidRPr="00C17402">
        <w:rPr>
          <w:sz w:val="20"/>
          <w:szCs w:val="20"/>
        </w:rPr>
        <w:t xml:space="preserve">, </w:t>
      </w:r>
      <w:proofErr w:type="spellStart"/>
      <w:r w:rsidRPr="00C17402">
        <w:rPr>
          <w:sz w:val="20"/>
          <w:szCs w:val="20"/>
        </w:rPr>
        <w:t>objedinjujući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brojne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znanstvene</w:t>
      </w:r>
      <w:proofErr w:type="spellEnd"/>
      <w:r w:rsidRPr="00C17402">
        <w:rPr>
          <w:sz w:val="20"/>
          <w:szCs w:val="20"/>
        </w:rPr>
        <w:t xml:space="preserve"> i </w:t>
      </w:r>
      <w:proofErr w:type="spellStart"/>
      <w:r w:rsidRPr="00C17402">
        <w:rPr>
          <w:sz w:val="20"/>
          <w:szCs w:val="20"/>
        </w:rPr>
        <w:t>filozofske</w:t>
      </w:r>
      <w:proofErr w:type="spellEnd"/>
      <w:r w:rsidRPr="00C17402">
        <w:rPr>
          <w:sz w:val="20"/>
          <w:szCs w:val="20"/>
        </w:rPr>
        <w:t xml:space="preserve"> discipline, </w:t>
      </w:r>
      <w:proofErr w:type="spellStart"/>
      <w:r w:rsidRPr="00C17402">
        <w:rPr>
          <w:sz w:val="20"/>
          <w:szCs w:val="20"/>
        </w:rPr>
        <w:t>uočavajući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kulturološke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zanimljivosti</w:t>
      </w:r>
      <w:proofErr w:type="spellEnd"/>
      <w:r w:rsidRPr="00C17402">
        <w:rPr>
          <w:sz w:val="20"/>
          <w:szCs w:val="20"/>
        </w:rPr>
        <w:t xml:space="preserve"> i </w:t>
      </w:r>
      <w:proofErr w:type="spellStart"/>
      <w:r w:rsidRPr="00C17402">
        <w:rPr>
          <w:sz w:val="20"/>
          <w:szCs w:val="20"/>
        </w:rPr>
        <w:t>postavljajući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filozofska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pitanja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vezana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uz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pristup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sustavu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znakova</w:t>
      </w:r>
      <w:proofErr w:type="spellEnd"/>
      <w:r w:rsidRPr="00C17402">
        <w:rPr>
          <w:sz w:val="20"/>
          <w:szCs w:val="20"/>
        </w:rPr>
        <w:t xml:space="preserve">, </w:t>
      </w:r>
      <w:proofErr w:type="spellStart"/>
      <w:r w:rsidRPr="00C17402">
        <w:rPr>
          <w:sz w:val="20"/>
          <w:szCs w:val="20"/>
        </w:rPr>
        <w:t>te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uvodi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čitatelja</w:t>
      </w:r>
      <w:proofErr w:type="spellEnd"/>
      <w:r w:rsidRPr="00C17402">
        <w:rPr>
          <w:sz w:val="20"/>
          <w:szCs w:val="20"/>
        </w:rPr>
        <w:t xml:space="preserve"> u </w:t>
      </w:r>
      <w:proofErr w:type="spellStart"/>
      <w:r w:rsidRPr="00C17402">
        <w:rPr>
          <w:sz w:val="20"/>
          <w:szCs w:val="20"/>
        </w:rPr>
        <w:t>jednu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veliku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pustolovinu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ljudskoga</w:t>
      </w:r>
      <w:proofErr w:type="spellEnd"/>
      <w:r w:rsidRPr="00C17402">
        <w:rPr>
          <w:sz w:val="20"/>
          <w:szCs w:val="20"/>
        </w:rPr>
        <w:t xml:space="preserve"> </w:t>
      </w:r>
      <w:proofErr w:type="spellStart"/>
      <w:r w:rsidRPr="00C17402">
        <w:rPr>
          <w:sz w:val="20"/>
          <w:szCs w:val="20"/>
        </w:rPr>
        <w:t>duha</w:t>
      </w:r>
      <w:proofErr w:type="spellEnd"/>
      <w:r w:rsidRPr="00C17402">
        <w:rPr>
          <w:sz w:val="20"/>
          <w:szCs w:val="20"/>
        </w:rPr>
        <w:t>.</w:t>
      </w:r>
    </w:p>
    <w:p w:rsidR="00C17402" w:rsidRDefault="00C17402" w:rsidP="00344F08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lang w:val="pl-PL"/>
        </w:rPr>
      </w:pPr>
    </w:p>
    <w:p w:rsidR="008D5C14" w:rsidRDefault="008D5C14" w:rsidP="00344F08">
      <w:pPr>
        <w:autoSpaceDE w:val="0"/>
        <w:autoSpaceDN w:val="0"/>
        <w:adjustRightInd w:val="0"/>
        <w:spacing w:line="360" w:lineRule="auto"/>
        <w:rPr>
          <w:sz w:val="22"/>
          <w:szCs w:val="22"/>
          <w:lang w:val="pl-PL"/>
        </w:rPr>
      </w:pPr>
      <w:r w:rsidRPr="008D5C14">
        <w:rPr>
          <w:b/>
          <w:sz w:val="22"/>
          <w:szCs w:val="22"/>
          <w:lang w:val="pl-PL"/>
        </w:rPr>
        <w:t>Stipanov, Josip.</w:t>
      </w:r>
      <w:r>
        <w:rPr>
          <w:b/>
          <w:sz w:val="22"/>
          <w:szCs w:val="22"/>
          <w:lang w:val="pl-PL"/>
        </w:rPr>
        <w:t xml:space="preserve"> </w:t>
      </w:r>
      <w:r w:rsidRPr="008D5C14">
        <w:rPr>
          <w:sz w:val="22"/>
          <w:szCs w:val="22"/>
          <w:lang w:val="pl-PL"/>
        </w:rPr>
        <w:t>2015</w:t>
      </w:r>
      <w:r>
        <w:rPr>
          <w:b/>
          <w:sz w:val="22"/>
          <w:szCs w:val="22"/>
          <w:lang w:val="pl-PL"/>
        </w:rPr>
        <w:t xml:space="preserve">. </w:t>
      </w:r>
      <w:r w:rsidRPr="008D5C14">
        <w:rPr>
          <w:b/>
          <w:sz w:val="22"/>
          <w:szCs w:val="22"/>
          <w:lang w:val="pl-PL"/>
        </w:rPr>
        <w:t xml:space="preserve"> </w:t>
      </w:r>
      <w:r>
        <w:rPr>
          <w:i/>
          <w:sz w:val="22"/>
          <w:szCs w:val="22"/>
          <w:lang w:val="pl-PL"/>
        </w:rPr>
        <w:t xml:space="preserve">Povijest knjižnica i knjižničarstva u Hrvatskoj – od početaka do današnjih dana. </w:t>
      </w:r>
      <w:r>
        <w:rPr>
          <w:sz w:val="22"/>
          <w:szCs w:val="22"/>
          <w:lang w:val="pl-PL"/>
        </w:rPr>
        <w:t>Školska knjiga. Zagreb.</w:t>
      </w:r>
    </w:p>
    <w:p w:rsidR="008D5C14" w:rsidRDefault="008D5C14" w:rsidP="00344F08">
      <w:pPr>
        <w:autoSpaceDE w:val="0"/>
        <w:autoSpaceDN w:val="0"/>
        <w:adjustRightInd w:val="0"/>
        <w:spacing w:line="360" w:lineRule="auto"/>
        <w:rPr>
          <w:sz w:val="22"/>
          <w:szCs w:val="22"/>
          <w:lang w:val="pl-PL"/>
        </w:rPr>
      </w:pPr>
    </w:p>
    <w:p w:rsidR="008D5C14" w:rsidRPr="008D5C14" w:rsidRDefault="008D5C14" w:rsidP="00344F08">
      <w:pPr>
        <w:autoSpaceDE w:val="0"/>
        <w:autoSpaceDN w:val="0"/>
        <w:adjustRightInd w:val="0"/>
        <w:spacing w:line="360" w:lineRule="auto"/>
        <w:rPr>
          <w:sz w:val="20"/>
          <w:szCs w:val="20"/>
          <w:lang w:val="pl-PL"/>
        </w:rPr>
      </w:pPr>
      <w:r w:rsidRPr="008D5C14">
        <w:rPr>
          <w:sz w:val="20"/>
          <w:szCs w:val="20"/>
          <w:lang w:val="pl-PL"/>
        </w:rPr>
        <w:t>Ova knjiga je prvi cjeloviti prikaz povijesti knjižnica u Hrvatskoj, odnosno hrvatskih knjižnica i hrvatskoga knjižničarstva, od prvih knjižnica u ranom srednjem vijeku pa do najnovijeg doba. Hrvatske knjižnice i hrvatsko knjižničarstvo stavljeni su u širi društveni i kulturološki kontekst, a data je i usporedba sa stanjem europskih i svjetskih knjižnica i knjižničarstva. Kazala knjižnica i knjižničarstva, osnivača, utemeljitelja, donatora te stručnjaka u knjičnoj djelatnosti doprinose vrijednosti ove knjige.</w:t>
      </w:r>
    </w:p>
    <w:p w:rsidR="00344F08" w:rsidRDefault="00344F08" w:rsidP="00344F08">
      <w:pPr>
        <w:autoSpaceDE w:val="0"/>
        <w:autoSpaceDN w:val="0"/>
        <w:adjustRightInd w:val="0"/>
        <w:spacing w:line="360" w:lineRule="auto"/>
        <w:rPr>
          <w:sz w:val="22"/>
          <w:szCs w:val="22"/>
          <w:lang w:val="pl-PL"/>
        </w:rPr>
      </w:pPr>
    </w:p>
    <w:p w:rsidR="00344F08" w:rsidRDefault="00344F08" w:rsidP="00344F08">
      <w:pPr>
        <w:pStyle w:val="StandardWeb"/>
        <w:rPr>
          <w:b/>
          <w:sz w:val="22"/>
          <w:szCs w:val="22"/>
        </w:rPr>
      </w:pPr>
    </w:p>
    <w:p w:rsidR="00344F08" w:rsidRDefault="00344F08" w:rsidP="00344F08">
      <w:pPr>
        <w:rPr>
          <w:sz w:val="22"/>
          <w:szCs w:val="22"/>
          <w:lang w:val="hr-HR"/>
        </w:rPr>
      </w:pPr>
    </w:p>
    <w:p w:rsidR="00344F08" w:rsidRDefault="00344F08" w:rsidP="00344F08">
      <w:pPr>
        <w:rPr>
          <w:sz w:val="22"/>
          <w:szCs w:val="22"/>
          <w:lang w:val="hr-HR"/>
        </w:rPr>
      </w:pPr>
    </w:p>
    <w:p w:rsidR="00FF623D" w:rsidRDefault="00FF623D"/>
    <w:sectPr w:rsidR="00FF6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71205"/>
    <w:multiLevelType w:val="hybridMultilevel"/>
    <w:tmpl w:val="0B1C984A"/>
    <w:lvl w:ilvl="0" w:tplc="C8980A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4A6B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B82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E0A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B8AD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DC26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2AF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B01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8A6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08"/>
    <w:rsid w:val="00344F08"/>
    <w:rsid w:val="00640B4D"/>
    <w:rsid w:val="008D5C14"/>
    <w:rsid w:val="00C17402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344F08"/>
    <w:rPr>
      <w:color w:val="0000FF"/>
      <w:u w:val="single"/>
    </w:rPr>
  </w:style>
  <w:style w:type="paragraph" w:styleId="StandardWeb">
    <w:name w:val="Normal (Web)"/>
    <w:basedOn w:val="Normal"/>
    <w:semiHidden/>
    <w:unhideWhenUsed/>
    <w:rsid w:val="00344F0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rsid w:val="00344F08"/>
  </w:style>
  <w:style w:type="character" w:customStyle="1" w:styleId="highlight">
    <w:name w:val="highlight"/>
    <w:rsid w:val="00344F08"/>
  </w:style>
  <w:style w:type="character" w:styleId="Naglaeno">
    <w:name w:val="Strong"/>
    <w:basedOn w:val="Zadanifontodlomka"/>
    <w:qFormat/>
    <w:rsid w:val="00344F0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4F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4F0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344F08"/>
    <w:rPr>
      <w:color w:val="0000FF"/>
      <w:u w:val="single"/>
    </w:rPr>
  </w:style>
  <w:style w:type="paragraph" w:styleId="StandardWeb">
    <w:name w:val="Normal (Web)"/>
    <w:basedOn w:val="Normal"/>
    <w:semiHidden/>
    <w:unhideWhenUsed/>
    <w:rsid w:val="00344F0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rsid w:val="00344F08"/>
  </w:style>
  <w:style w:type="character" w:customStyle="1" w:styleId="highlight">
    <w:name w:val="highlight"/>
    <w:rsid w:val="00344F08"/>
  </w:style>
  <w:style w:type="character" w:styleId="Naglaeno">
    <w:name w:val="Strong"/>
    <w:basedOn w:val="Zadanifontodlomka"/>
    <w:qFormat/>
    <w:rsid w:val="00344F0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4F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4F0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9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58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3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19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5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7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foi.hr/knjige/k.aspx?u=proljetna+%9Akola&amp;k=A&amp;mg=1&amp;lang=hr&amp;trazi=TRA%8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EVICA</cp:lastModifiedBy>
  <cp:revision>4</cp:revision>
  <dcterms:created xsi:type="dcterms:W3CDTF">2017-01-16T15:46:00Z</dcterms:created>
  <dcterms:modified xsi:type="dcterms:W3CDTF">2017-01-19T15:54:00Z</dcterms:modified>
</cp:coreProperties>
</file>