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Na temelju članka 118. Zakona o odgoju i obrazovanju (Narodne novine, br. 87/08, 86/09, 92/10, 105/10, 90/11, 5/12, 16/12, 86/12, 126/12, 94/13, 152/14, 07/17, 68/18</w:t>
      </w:r>
      <w:r w:rsidR="00725585" w:rsidRPr="004C2463">
        <w:rPr>
          <w:rFonts w:ascii="Times New Roman" w:eastAsia="Calibri" w:hAnsi="Times New Roman" w:cs="Times New Roman"/>
          <w:sz w:val="24"/>
          <w:szCs w:val="24"/>
        </w:rPr>
        <w:t>, 98/19, 64/20</w:t>
      </w:r>
      <w:r w:rsidRPr="004C2463">
        <w:rPr>
          <w:rFonts w:ascii="Times New Roman" w:eastAsia="Calibri" w:hAnsi="Times New Roman" w:cs="Times New Roman"/>
          <w:sz w:val="24"/>
          <w:szCs w:val="24"/>
        </w:rPr>
        <w:t xml:space="preserve">) i članka </w:t>
      </w:r>
      <w:r w:rsidR="00725585" w:rsidRPr="004C2463">
        <w:rPr>
          <w:rFonts w:ascii="Times New Roman" w:eastAsia="Calibri" w:hAnsi="Times New Roman" w:cs="Times New Roman"/>
          <w:sz w:val="24"/>
          <w:szCs w:val="24"/>
        </w:rPr>
        <w:t>29</w:t>
      </w:r>
      <w:r w:rsidRPr="004C2463">
        <w:rPr>
          <w:rFonts w:ascii="Times New Roman" w:eastAsia="Calibri" w:hAnsi="Times New Roman" w:cs="Times New Roman"/>
          <w:sz w:val="24"/>
          <w:szCs w:val="24"/>
        </w:rPr>
        <w:t>. Statuta Osnovne škole</w:t>
      </w:r>
      <w:r w:rsidR="00725585" w:rsidRPr="004C2463">
        <w:rPr>
          <w:rFonts w:ascii="Times New Roman" w:eastAsia="Calibri" w:hAnsi="Times New Roman" w:cs="Times New Roman"/>
          <w:sz w:val="24"/>
          <w:szCs w:val="24"/>
        </w:rPr>
        <w:t xml:space="preserve"> Bartola Kašića</w:t>
      </w:r>
      <w:r w:rsidRPr="004C2463">
        <w:rPr>
          <w:rFonts w:ascii="Times New Roman" w:eastAsia="Calibri" w:hAnsi="Times New Roman" w:cs="Times New Roman"/>
          <w:sz w:val="24"/>
          <w:szCs w:val="24"/>
        </w:rPr>
        <w:t xml:space="preserve">, a u vezi sa člankom 34. Zakona o fiskalnoj odgovornosti (Narodne novine, br. 111/18) i člankom 7. Uredbe o sastavljanju i predaji Izjave o fiskalnoj odgovornosti (Narodne novine, broj 95/19), </w:t>
      </w:r>
      <w:r w:rsidR="009E7200">
        <w:rPr>
          <w:rFonts w:ascii="Times New Roman" w:eastAsia="Calibri" w:hAnsi="Times New Roman" w:cs="Times New Roman"/>
          <w:sz w:val="24"/>
          <w:szCs w:val="24"/>
        </w:rPr>
        <w:t>ravnateljica</w:t>
      </w:r>
      <w:r w:rsidR="00725585" w:rsidRPr="004C2463">
        <w:rPr>
          <w:rFonts w:ascii="Times New Roman" w:eastAsia="Calibri" w:hAnsi="Times New Roman" w:cs="Times New Roman"/>
          <w:sz w:val="24"/>
          <w:szCs w:val="24"/>
        </w:rPr>
        <w:t xml:space="preserve"> </w:t>
      </w:r>
      <w:r w:rsidRPr="004C2463">
        <w:rPr>
          <w:rFonts w:ascii="Times New Roman" w:eastAsia="Calibri" w:hAnsi="Times New Roman" w:cs="Times New Roman"/>
          <w:sz w:val="24"/>
          <w:szCs w:val="24"/>
        </w:rPr>
        <w:t>Osnovne škole</w:t>
      </w:r>
      <w:r w:rsidR="00725585" w:rsidRPr="004C2463">
        <w:rPr>
          <w:rFonts w:ascii="Times New Roman" w:eastAsia="Calibri" w:hAnsi="Times New Roman" w:cs="Times New Roman"/>
          <w:sz w:val="24"/>
          <w:szCs w:val="24"/>
        </w:rPr>
        <w:t xml:space="preserve"> Bartola Kašića</w:t>
      </w:r>
      <w:r w:rsidRPr="004C2463">
        <w:rPr>
          <w:rFonts w:ascii="Times New Roman" w:eastAsia="Calibri" w:hAnsi="Times New Roman" w:cs="Times New Roman"/>
          <w:sz w:val="24"/>
          <w:szCs w:val="24"/>
        </w:rPr>
        <w:t>,</w:t>
      </w:r>
      <w:r w:rsidR="009E7200">
        <w:rPr>
          <w:rFonts w:ascii="Times New Roman" w:eastAsia="Calibri" w:hAnsi="Times New Roman" w:cs="Times New Roman"/>
          <w:sz w:val="24"/>
          <w:szCs w:val="24"/>
        </w:rPr>
        <w:t xml:space="preserve"> Dijana Kopčić</w:t>
      </w:r>
      <w:r w:rsidRPr="004C2463">
        <w:rPr>
          <w:rFonts w:ascii="Times New Roman" w:eastAsia="Calibri" w:hAnsi="Times New Roman" w:cs="Times New Roman"/>
          <w:sz w:val="24"/>
          <w:szCs w:val="24"/>
        </w:rPr>
        <w:t xml:space="preserve"> donosi</w:t>
      </w:r>
    </w:p>
    <w:p w:rsidR="0039186B" w:rsidRPr="004C2463" w:rsidRDefault="0039186B" w:rsidP="004C2463">
      <w:pPr>
        <w:spacing w:after="160"/>
        <w:jc w:val="both"/>
        <w:rPr>
          <w:rFonts w:ascii="Times New Roman" w:eastAsia="Calibri" w:hAnsi="Times New Roman" w:cs="Times New Roman"/>
          <w:sz w:val="24"/>
          <w:szCs w:val="24"/>
        </w:rPr>
      </w:pPr>
    </w:p>
    <w:p w:rsidR="009F7AE5" w:rsidRPr="004C2463" w:rsidRDefault="009F7AE5" w:rsidP="004C2463">
      <w:pPr>
        <w:spacing w:after="160"/>
        <w:jc w:val="center"/>
        <w:rPr>
          <w:rFonts w:ascii="Times New Roman" w:eastAsia="Calibri" w:hAnsi="Times New Roman" w:cs="Times New Roman"/>
          <w:b/>
          <w:sz w:val="24"/>
          <w:szCs w:val="24"/>
        </w:rPr>
      </w:pPr>
      <w:r w:rsidRPr="004C2463">
        <w:rPr>
          <w:rFonts w:ascii="Times New Roman" w:eastAsia="Calibri" w:hAnsi="Times New Roman" w:cs="Times New Roman"/>
          <w:b/>
          <w:sz w:val="24"/>
          <w:szCs w:val="24"/>
        </w:rPr>
        <w:t xml:space="preserve">PROCEDURU BLAGAJNIČKOG POSLOVANJA U ŠKOLI </w:t>
      </w:r>
      <w:r w:rsidR="00725585" w:rsidRPr="004C2463">
        <w:rPr>
          <w:rFonts w:ascii="Times New Roman" w:eastAsia="Calibri" w:hAnsi="Times New Roman" w:cs="Times New Roman"/>
          <w:b/>
          <w:sz w:val="24"/>
          <w:szCs w:val="24"/>
        </w:rPr>
        <w:t>BARTOLA KAŠIĆA</w:t>
      </w:r>
    </w:p>
    <w:p w:rsidR="0039186B" w:rsidRPr="004C2463" w:rsidRDefault="0039186B" w:rsidP="004C2463">
      <w:pPr>
        <w:spacing w:after="160"/>
        <w:jc w:val="center"/>
        <w:rPr>
          <w:rFonts w:ascii="Times New Roman" w:eastAsia="Calibri" w:hAnsi="Times New Roman" w:cs="Times New Roman"/>
          <w:b/>
          <w:sz w:val="24"/>
          <w:szCs w:val="24"/>
        </w:rPr>
      </w:pP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OPĆE ODREDBE</w:t>
      </w: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Ovom Procedurom uređuje se blagajnički maksimum, organizacija blagajničkog poslovanja Osnovne škole (u daljnjem tekstu: Škola), poslovne knjige i dokumentacija u blagajničkom poslovanju, uredno i pravovremeno vođenje blagajničkog dnevnika i ostala pitanja važna za blagajničko poslovanje. </w:t>
      </w: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2.</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Izrazi navedeni u ovom Pravilniku neutralni su glede rodne pripadnosti i odnose se na osobe oba spola. </w:t>
      </w: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BLAGAJNIČKI MAKSIMUM</w:t>
      </w: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3.</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Za potrebe redovnog poslovanja Škole utvrđuje se blagajnički maksimum u iznosu od </w:t>
      </w:r>
      <w:r w:rsidR="00994AAD">
        <w:rPr>
          <w:rFonts w:ascii="Times New Roman" w:eastAsia="Calibri" w:hAnsi="Times New Roman" w:cs="Times New Roman"/>
          <w:sz w:val="24"/>
          <w:szCs w:val="24"/>
        </w:rPr>
        <w:t>700,00€.</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U smislu stavka 1. ovog članka u svim situacijama u kojima je to propisano i moguće, preporučuje se bezgotovinsko poslovanje putem poslovnog računa Škole otvorenog u poslovn</w:t>
      </w:r>
      <w:r w:rsidR="00725585" w:rsidRPr="004C2463">
        <w:rPr>
          <w:rFonts w:ascii="Times New Roman" w:eastAsia="Calibri" w:hAnsi="Times New Roman" w:cs="Times New Roman"/>
          <w:sz w:val="24"/>
          <w:szCs w:val="24"/>
        </w:rPr>
        <w:t>oj banci</w:t>
      </w:r>
      <w:r w:rsidRPr="004C2463">
        <w:rPr>
          <w:rFonts w:ascii="Times New Roman" w:eastAsia="Calibri" w:hAnsi="Times New Roman" w:cs="Times New Roman"/>
          <w:sz w:val="24"/>
          <w:szCs w:val="24"/>
        </w:rPr>
        <w:t xml:space="preserve">, dok se gotovinska plaćanja i naplate koriste samo u za to uobičajenim situacijama, odnosno ako se za tim ukaže posebna potreba, hitnost i slično. </w:t>
      </w: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4.</w:t>
      </w:r>
    </w:p>
    <w:p w:rsidR="009F7AE5" w:rsidRPr="004C2463" w:rsidRDefault="009F7AE5" w:rsidP="004C2463">
      <w:pPr>
        <w:spacing w:after="160"/>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Iznos sredstava iznad </w:t>
      </w:r>
      <w:r w:rsidR="00994AAD">
        <w:rPr>
          <w:rFonts w:ascii="Times New Roman" w:eastAsia="Calibri" w:hAnsi="Times New Roman" w:cs="Times New Roman"/>
          <w:sz w:val="24"/>
          <w:szCs w:val="24"/>
        </w:rPr>
        <w:t>700,00€</w:t>
      </w:r>
      <w:r w:rsidRPr="004C2463">
        <w:rPr>
          <w:rFonts w:ascii="Times New Roman" w:eastAsia="Calibri" w:hAnsi="Times New Roman" w:cs="Times New Roman"/>
          <w:sz w:val="24"/>
          <w:szCs w:val="24"/>
        </w:rPr>
        <w:t xml:space="preserve"> odnosno blagajničkog maksimuma koji na kraju radnog dana ostaje u blagajni treba položiti na poslovni račun škole isti dan ili najkasnije drugi radni dan.</w:t>
      </w: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EVIDENCIJE O BLAGAJNIČKOM POSLOVANJU</w:t>
      </w:r>
    </w:p>
    <w:p w:rsidR="009F7AE5" w:rsidRPr="004C2463" w:rsidRDefault="009F7AE5"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5.</w:t>
      </w:r>
    </w:p>
    <w:p w:rsidR="009F7AE5" w:rsidRPr="004C2463" w:rsidRDefault="009F7AE5" w:rsidP="004C2463">
      <w:pPr>
        <w:spacing w:after="160"/>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Blagajničko poslovanje se evidentira preko blagajničkih isprava: </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blagajničke uplatnice </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blagajničke isplatnice </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blagajničkog izvještaja.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Za svaku pojedinačnu uplatu i isplatu novca iz blagajne izdaje se zasebna numerirana uplatnica</w:t>
      </w:r>
      <w:r w:rsidR="00725585" w:rsidRPr="004C2463">
        <w:rPr>
          <w:rFonts w:ascii="Times New Roman" w:eastAsia="Calibri" w:hAnsi="Times New Roman" w:cs="Times New Roman"/>
          <w:sz w:val="24"/>
          <w:szCs w:val="24"/>
        </w:rPr>
        <w:t>,</w:t>
      </w:r>
      <w:r w:rsidRPr="004C2463">
        <w:rPr>
          <w:rFonts w:ascii="Times New Roman" w:eastAsia="Calibri" w:hAnsi="Times New Roman" w:cs="Times New Roman"/>
          <w:sz w:val="24"/>
          <w:szCs w:val="24"/>
        </w:rPr>
        <w:t xml:space="preserve"> odnosno isplatnica koju potpisuju blagajnik te uplatitelj odnosno isplatitelj. </w:t>
      </w:r>
    </w:p>
    <w:p w:rsidR="00994AAD" w:rsidRDefault="00994AAD"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lastRenderedPageBreak/>
        <w:t>Članak 6.</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 </w:t>
      </w: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ODGOVORNOST ZA BLAGAJNIČKO POSLOVANJE</w:t>
      </w:r>
    </w:p>
    <w:p w:rsidR="009F7AE5" w:rsidRPr="004C2463" w:rsidRDefault="009F7AE5"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8.</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Gotovinska novčana sredstva se drže u </w:t>
      </w:r>
      <w:r w:rsidR="00725585" w:rsidRPr="004C2463">
        <w:rPr>
          <w:rFonts w:ascii="Times New Roman" w:eastAsia="Calibri" w:hAnsi="Times New Roman" w:cs="Times New Roman"/>
          <w:sz w:val="24"/>
          <w:szCs w:val="24"/>
        </w:rPr>
        <w:t>blagajni</w:t>
      </w:r>
      <w:r w:rsidRPr="004C2463">
        <w:rPr>
          <w:rFonts w:ascii="Times New Roman" w:eastAsia="Calibri" w:hAnsi="Times New Roman" w:cs="Times New Roman"/>
          <w:sz w:val="24"/>
          <w:szCs w:val="24"/>
        </w:rPr>
        <w:t xml:space="preserve"> škole kojim rukuje blagajnik. Ključ od </w:t>
      </w:r>
      <w:r w:rsidR="00725585" w:rsidRPr="004C2463">
        <w:rPr>
          <w:rFonts w:ascii="Times New Roman" w:eastAsia="Calibri" w:hAnsi="Times New Roman" w:cs="Times New Roman"/>
          <w:sz w:val="24"/>
          <w:szCs w:val="24"/>
        </w:rPr>
        <w:t>blagajne</w:t>
      </w:r>
      <w:r w:rsidRPr="004C2463">
        <w:rPr>
          <w:rFonts w:ascii="Times New Roman" w:eastAsia="Calibri" w:hAnsi="Times New Roman" w:cs="Times New Roman"/>
          <w:sz w:val="24"/>
          <w:szCs w:val="24"/>
        </w:rPr>
        <w:t xml:space="preserve"> može imati samo blagajnik</w:t>
      </w:r>
      <w:r w:rsidR="00725585" w:rsidRPr="004C2463">
        <w:rPr>
          <w:rFonts w:ascii="Times New Roman" w:eastAsia="Calibri" w:hAnsi="Times New Roman" w:cs="Times New Roman"/>
          <w:sz w:val="24"/>
          <w:szCs w:val="24"/>
        </w:rPr>
        <w:t>, voditelj računovodstva i ravnatelj</w:t>
      </w:r>
      <w:r w:rsidRPr="004C2463">
        <w:rPr>
          <w:rFonts w:ascii="Times New Roman" w:eastAsia="Calibri" w:hAnsi="Times New Roman" w:cs="Times New Roman"/>
          <w:sz w:val="24"/>
          <w:szCs w:val="24"/>
        </w:rPr>
        <w:t xml:space="preserve">. Prilikom svakog napuštanja radnog mjesta blagajnik je dužan zaključati </w:t>
      </w:r>
      <w:r w:rsidR="00725585" w:rsidRPr="004C2463">
        <w:rPr>
          <w:rFonts w:ascii="Times New Roman" w:eastAsia="Calibri" w:hAnsi="Times New Roman" w:cs="Times New Roman"/>
          <w:sz w:val="24"/>
          <w:szCs w:val="24"/>
        </w:rPr>
        <w:t>blagajnu</w:t>
      </w:r>
      <w:r w:rsidRPr="004C2463">
        <w:rPr>
          <w:rFonts w:ascii="Times New Roman" w:eastAsia="Calibri" w:hAnsi="Times New Roman" w:cs="Times New Roman"/>
          <w:sz w:val="24"/>
          <w:szCs w:val="24"/>
        </w:rPr>
        <w:t>.</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Prije korištenja godišnjeg odmora ili službenog putovanja obavlja se primopredaja blagajne i ključa sefa sa osobom koja će mijenjati blagajnika. </w:t>
      </w: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9.</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Blagajnik Škole je odgovoran za uplate, isplate i stanje gotovine u blagajni.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Blagajnik je dužan redovito polagati novac na poslovni račun Škole te voditi računa o količini primljenog i izdanog novca.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Polaganje novca na poslovni račun kao i isplatu gotovine s poslovnog računa Škole može obavljati i dostavljač Škole.</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UPLATE I ISPLATE U BLAGAJNI</w:t>
      </w:r>
    </w:p>
    <w:p w:rsidR="009F7AE5" w:rsidRPr="004C2463" w:rsidRDefault="009F7AE5"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10.</w:t>
      </w:r>
    </w:p>
    <w:p w:rsidR="009F7AE5" w:rsidRPr="004C2463" w:rsidRDefault="009F7AE5" w:rsidP="004C2463">
      <w:pPr>
        <w:spacing w:after="160"/>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U blagajnu Škole se </w:t>
      </w:r>
      <w:r w:rsidR="00725585" w:rsidRPr="004C2463">
        <w:rPr>
          <w:rFonts w:ascii="Times New Roman" w:eastAsia="Calibri" w:hAnsi="Times New Roman" w:cs="Times New Roman"/>
          <w:sz w:val="24"/>
          <w:szCs w:val="24"/>
        </w:rPr>
        <w:t xml:space="preserve">mogu </w:t>
      </w:r>
      <w:r w:rsidRPr="004C2463">
        <w:rPr>
          <w:rFonts w:ascii="Times New Roman" w:eastAsia="Calibri" w:hAnsi="Times New Roman" w:cs="Times New Roman"/>
          <w:sz w:val="24"/>
          <w:szCs w:val="24"/>
        </w:rPr>
        <w:t>evidentira</w:t>
      </w:r>
      <w:r w:rsidR="00725585" w:rsidRPr="004C2463">
        <w:rPr>
          <w:rFonts w:ascii="Times New Roman" w:eastAsia="Calibri" w:hAnsi="Times New Roman" w:cs="Times New Roman"/>
          <w:sz w:val="24"/>
          <w:szCs w:val="24"/>
        </w:rPr>
        <w:t>ti</w:t>
      </w:r>
      <w:r w:rsidRPr="004C2463">
        <w:rPr>
          <w:rFonts w:ascii="Times New Roman" w:eastAsia="Calibri" w:hAnsi="Times New Roman" w:cs="Times New Roman"/>
          <w:sz w:val="24"/>
          <w:szCs w:val="24"/>
        </w:rPr>
        <w:t xml:space="preserve"> sljedeće uplate: </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jednodnevni izleti, stručne ekskurzije učenika, kazališne </w:t>
      </w:r>
      <w:r w:rsidR="00725585" w:rsidRPr="004C2463">
        <w:rPr>
          <w:rFonts w:ascii="Times New Roman" w:eastAsia="Calibri" w:hAnsi="Times New Roman" w:cs="Times New Roman"/>
          <w:sz w:val="24"/>
          <w:szCs w:val="24"/>
        </w:rPr>
        <w:t xml:space="preserve">i kino </w:t>
      </w:r>
      <w:r w:rsidRPr="004C2463">
        <w:rPr>
          <w:rFonts w:ascii="Times New Roman" w:eastAsia="Calibri" w:hAnsi="Times New Roman" w:cs="Times New Roman"/>
          <w:sz w:val="24"/>
          <w:szCs w:val="24"/>
        </w:rPr>
        <w:t xml:space="preserve">predstave, terenska nastava i slično </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podignuta gotovina s poslovnog računa škole </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osiguranje učenika </w:t>
      </w:r>
      <w:r w:rsidR="00725585" w:rsidRPr="004C2463">
        <w:rPr>
          <w:rFonts w:ascii="Times New Roman" w:eastAsia="Calibri" w:hAnsi="Times New Roman" w:cs="Times New Roman"/>
          <w:sz w:val="24"/>
          <w:szCs w:val="24"/>
        </w:rPr>
        <w:t>na početku školske godine</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fotografiranje učenika na kraju školske godine </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naknada štete</w:t>
      </w:r>
    </w:p>
    <w:p w:rsidR="00725585" w:rsidRPr="004C2463" w:rsidRDefault="0072558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donacije učenika i drugih fizičkih </w:t>
      </w:r>
      <w:r w:rsidR="001C713F">
        <w:rPr>
          <w:rFonts w:ascii="Times New Roman" w:eastAsia="Calibri" w:hAnsi="Times New Roman" w:cs="Times New Roman"/>
          <w:sz w:val="24"/>
          <w:szCs w:val="24"/>
        </w:rPr>
        <w:t>osoba</w:t>
      </w:r>
    </w:p>
    <w:p w:rsidR="009F7AE5" w:rsidRPr="004C2463" w:rsidRDefault="009F7AE5" w:rsidP="004C2463">
      <w:pPr>
        <w:numPr>
          <w:ilvl w:val="0"/>
          <w:numId w:val="2"/>
        </w:numPr>
        <w:spacing w:after="160"/>
        <w:contextualSpacing/>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ostale uplate u gotovini koje su nastale kao rezultat redovnog poslovanja. </w:t>
      </w:r>
    </w:p>
    <w:p w:rsidR="00725585" w:rsidRPr="004C2463" w:rsidRDefault="00725585"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11.</w:t>
      </w:r>
    </w:p>
    <w:p w:rsidR="009F7AE5" w:rsidRPr="004C2463" w:rsidRDefault="009F7AE5" w:rsidP="004C2463">
      <w:p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Iz blagajne Škole evidentiraju se sljedeće isplate: </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troškovi službenog puta </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lastRenderedPageBreak/>
        <w:t xml:space="preserve">sredstva za manje materijalne troškove uz obvezno prilaganje R1 računa </w:t>
      </w:r>
      <w:r w:rsidR="00725585" w:rsidRPr="004C2463">
        <w:rPr>
          <w:rFonts w:ascii="Times New Roman" w:eastAsia="Calibri" w:hAnsi="Times New Roman" w:cs="Times New Roman"/>
          <w:sz w:val="24"/>
          <w:szCs w:val="24"/>
        </w:rPr>
        <w:t xml:space="preserve">do iznosa od </w:t>
      </w:r>
      <w:r w:rsidR="001C713F">
        <w:rPr>
          <w:rFonts w:ascii="Times New Roman" w:eastAsia="Calibri" w:hAnsi="Times New Roman" w:cs="Times New Roman"/>
          <w:sz w:val="24"/>
          <w:szCs w:val="24"/>
        </w:rPr>
        <w:t>70,00€</w:t>
      </w:r>
      <w:r w:rsidR="00725585" w:rsidRPr="004C2463">
        <w:rPr>
          <w:rFonts w:ascii="Times New Roman" w:eastAsia="Calibri" w:hAnsi="Times New Roman" w:cs="Times New Roman"/>
          <w:sz w:val="24"/>
          <w:szCs w:val="24"/>
        </w:rPr>
        <w:t xml:space="preserve"> po računu</w:t>
      </w:r>
      <w:r w:rsidR="004C2463" w:rsidRPr="004C2463">
        <w:rPr>
          <w:rFonts w:ascii="Times New Roman" w:eastAsia="Calibri" w:hAnsi="Times New Roman" w:cs="Times New Roman"/>
          <w:sz w:val="24"/>
          <w:szCs w:val="24"/>
        </w:rPr>
        <w:t>, osim u iznimnim slučajevima kada treba pravovremeno reagirati sa isplatom, a ne može se čekati isplata po tekućem računu</w:t>
      </w:r>
    </w:p>
    <w:p w:rsidR="009F7AE5" w:rsidRPr="004C2463" w:rsidRDefault="009F7AE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polog prikupljenih novčanih sredstava na poslovni račun Škole</w:t>
      </w:r>
    </w:p>
    <w:p w:rsidR="00725585" w:rsidRPr="004C2463" w:rsidRDefault="00725585" w:rsidP="004C2463">
      <w:pPr>
        <w:numPr>
          <w:ilvl w:val="0"/>
          <w:numId w:val="2"/>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maksimalna isplata u gotovini </w:t>
      </w:r>
      <w:r w:rsidR="001C713F">
        <w:rPr>
          <w:rFonts w:ascii="Times New Roman" w:eastAsia="Calibri" w:hAnsi="Times New Roman" w:cs="Times New Roman"/>
          <w:sz w:val="24"/>
          <w:szCs w:val="24"/>
        </w:rPr>
        <w:t>po jednoj isplatnici može biti 70,00€</w:t>
      </w:r>
      <w:r w:rsidRPr="004C2463">
        <w:rPr>
          <w:rFonts w:ascii="Times New Roman" w:eastAsia="Calibri" w:hAnsi="Times New Roman" w:cs="Times New Roman"/>
          <w:sz w:val="24"/>
          <w:szCs w:val="24"/>
        </w:rPr>
        <w:t xml:space="preserve"> osim za polog prikupljenih novčanih sredstava na poslovni račun Škole</w:t>
      </w:r>
    </w:p>
    <w:p w:rsidR="0039186B" w:rsidRPr="004C2463" w:rsidRDefault="0039186B" w:rsidP="004C2463">
      <w:pPr>
        <w:spacing w:after="160"/>
        <w:contextualSpacing/>
        <w:jc w:val="center"/>
        <w:rPr>
          <w:rFonts w:ascii="Times New Roman" w:eastAsia="Calibri" w:hAnsi="Times New Roman" w:cs="Times New Roman"/>
          <w:sz w:val="24"/>
          <w:szCs w:val="24"/>
        </w:rPr>
      </w:pPr>
    </w:p>
    <w:p w:rsidR="009F7AE5" w:rsidRPr="004C2463" w:rsidRDefault="009F7AE5" w:rsidP="004C2463">
      <w:pPr>
        <w:spacing w:after="160"/>
        <w:contextualSpacing/>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12.</w:t>
      </w:r>
    </w:p>
    <w:p w:rsidR="00850213"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Sve uplate gotovine u školsku blagajnu polažu se na poslovni račun Škole dok se za potrebe isplate gotovina podiže s poslovnog računa Škole.</w:t>
      </w:r>
    </w:p>
    <w:p w:rsidR="009F7AE5" w:rsidRPr="004C2463" w:rsidRDefault="009F7AE5" w:rsidP="004C2463">
      <w:pPr>
        <w:spacing w:after="160"/>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13.</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Uplate učenika koje prikuplja razrednik u okviru svog tjednog odnosno godišnjeg zaduženja, uplaćuju se u blagajnu Škole zajednički za cijeli razredni odjel</w:t>
      </w:r>
      <w:r w:rsidR="004C2463" w:rsidRPr="004C2463">
        <w:rPr>
          <w:rFonts w:ascii="Times New Roman" w:eastAsia="Calibri" w:hAnsi="Times New Roman" w:cs="Times New Roman"/>
          <w:sz w:val="24"/>
          <w:szCs w:val="24"/>
        </w:rPr>
        <w:t xml:space="preserve">, odnosno za voditelje aktivnosti/ puta za sve uključene razredne odjele, </w:t>
      </w:r>
      <w:r w:rsidRPr="004C2463">
        <w:rPr>
          <w:rFonts w:ascii="Times New Roman" w:eastAsia="Calibri" w:hAnsi="Times New Roman" w:cs="Times New Roman"/>
          <w:sz w:val="24"/>
          <w:szCs w:val="24"/>
        </w:rPr>
        <w:t xml:space="preserve">izdavanjem blagajničke uplatnice na ukupno uplaćeni iznos. Razrednici vode evidenciju o uplatama učenika. </w:t>
      </w:r>
    </w:p>
    <w:p w:rsidR="009F7AE5" w:rsidRPr="004C2463" w:rsidRDefault="009F7AE5" w:rsidP="004C2463">
      <w:pPr>
        <w:spacing w:after="160"/>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14.</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Isplate koje se evidentiraju u blagajni Škole mogu se obavljati samo na osnovu prethodno izdanog dokumenta kojim se dokazuje nastali poslovni događaj (račun, nalog ili drugi relevantan dokument) kojeg svojim potpisom odobrava ravnatelj.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Isplate predujmova i drugih oblika isplata za koje ne postoji posebna dokumentacija mogu se obavljati temeljem posebne odluke koje u tu svrhu izrađuje blagajnik, a svojim potpisom odobrava ravnatelj. </w:t>
      </w:r>
    </w:p>
    <w:p w:rsidR="009F7AE5" w:rsidRPr="004C2463" w:rsidRDefault="009F7AE5" w:rsidP="004C2463">
      <w:pPr>
        <w:spacing w:after="160"/>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15.</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Blagajnička uplatnica se ispostavlja u </w:t>
      </w:r>
      <w:r w:rsidR="004C2463" w:rsidRPr="004C2463">
        <w:rPr>
          <w:rFonts w:ascii="Times New Roman" w:eastAsia="Calibri" w:hAnsi="Times New Roman" w:cs="Times New Roman"/>
          <w:sz w:val="24"/>
          <w:szCs w:val="24"/>
        </w:rPr>
        <w:t>dva</w:t>
      </w:r>
      <w:r w:rsidRPr="004C2463">
        <w:rPr>
          <w:rFonts w:ascii="Times New Roman" w:eastAsia="Calibri" w:hAnsi="Times New Roman" w:cs="Times New Roman"/>
          <w:sz w:val="24"/>
          <w:szCs w:val="24"/>
        </w:rPr>
        <w:t xml:space="preserve"> primjerka, original se daje uplatitelju, jedna kopija prilaže se u blagajnički izvješta</w:t>
      </w:r>
      <w:r w:rsidR="004C2463" w:rsidRPr="004C2463">
        <w:rPr>
          <w:rFonts w:ascii="Times New Roman" w:eastAsia="Calibri" w:hAnsi="Times New Roman" w:cs="Times New Roman"/>
          <w:sz w:val="24"/>
          <w:szCs w:val="24"/>
        </w:rPr>
        <w:t>j</w:t>
      </w:r>
      <w:r w:rsidRPr="004C2463">
        <w:rPr>
          <w:rFonts w:ascii="Times New Roman" w:eastAsia="Calibri" w:hAnsi="Times New Roman" w:cs="Times New Roman"/>
          <w:sz w:val="24"/>
          <w:szCs w:val="24"/>
        </w:rPr>
        <w:t xml:space="preserve">. </w:t>
      </w:r>
    </w:p>
    <w:p w:rsidR="009F7AE5" w:rsidRPr="004C2463" w:rsidRDefault="009F7AE5" w:rsidP="004C2463">
      <w:pPr>
        <w:spacing w:after="160"/>
        <w:jc w:val="both"/>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Blagajnička isplatnica ispostavlja se u </w:t>
      </w:r>
      <w:r w:rsidR="004C2463" w:rsidRPr="004C2463">
        <w:rPr>
          <w:rFonts w:ascii="Times New Roman" w:eastAsia="Calibri" w:hAnsi="Times New Roman" w:cs="Times New Roman"/>
          <w:sz w:val="24"/>
          <w:szCs w:val="24"/>
        </w:rPr>
        <w:t xml:space="preserve">jednom </w:t>
      </w:r>
      <w:r w:rsidRPr="004C2463">
        <w:rPr>
          <w:rFonts w:ascii="Times New Roman" w:eastAsia="Calibri" w:hAnsi="Times New Roman" w:cs="Times New Roman"/>
          <w:sz w:val="24"/>
          <w:szCs w:val="24"/>
        </w:rPr>
        <w:t>primjerk</w:t>
      </w:r>
      <w:r w:rsidR="004C2463" w:rsidRPr="004C2463">
        <w:rPr>
          <w:rFonts w:ascii="Times New Roman" w:eastAsia="Calibri" w:hAnsi="Times New Roman" w:cs="Times New Roman"/>
          <w:sz w:val="24"/>
          <w:szCs w:val="24"/>
        </w:rPr>
        <w:t>u</w:t>
      </w:r>
      <w:r w:rsidRPr="004C2463">
        <w:rPr>
          <w:rFonts w:ascii="Times New Roman" w:eastAsia="Calibri" w:hAnsi="Times New Roman" w:cs="Times New Roman"/>
          <w:sz w:val="24"/>
          <w:szCs w:val="24"/>
        </w:rPr>
        <w:t xml:space="preserve">, original blagajničke isplatnice prilaže se uz blagajnički izvještaj zajedno s pripadajućom dokumentacijom temeljem koje je izvršena isplata novca iz blagajne. </w:t>
      </w:r>
    </w:p>
    <w:p w:rsidR="009F7AE5" w:rsidRPr="004C2463" w:rsidRDefault="009F7AE5" w:rsidP="004C2463">
      <w:pPr>
        <w:spacing w:after="160"/>
        <w:jc w:val="center"/>
        <w:rPr>
          <w:rFonts w:ascii="Times New Roman" w:eastAsia="Calibri" w:hAnsi="Times New Roman" w:cs="Times New Roman"/>
          <w:sz w:val="24"/>
          <w:szCs w:val="24"/>
        </w:rPr>
      </w:pPr>
      <w:r w:rsidRPr="004C2463">
        <w:rPr>
          <w:rFonts w:ascii="Times New Roman" w:eastAsia="Calibri" w:hAnsi="Times New Roman" w:cs="Times New Roman"/>
          <w:sz w:val="24"/>
          <w:szCs w:val="24"/>
        </w:rPr>
        <w:t>Članak 16.</w:t>
      </w:r>
    </w:p>
    <w:p w:rsidR="004C2463" w:rsidRPr="004C2463" w:rsidRDefault="004C2463" w:rsidP="004C2463">
      <w:pPr>
        <w:pStyle w:val="Default"/>
        <w:spacing w:line="276" w:lineRule="auto"/>
        <w:jc w:val="both"/>
      </w:pPr>
      <w:r w:rsidRPr="004C2463">
        <w:t xml:space="preserve">Blagajna Škole se vodi i zaključuje mjesečno. </w:t>
      </w:r>
    </w:p>
    <w:p w:rsidR="004C2463" w:rsidRPr="004C2463" w:rsidRDefault="004C2463" w:rsidP="004C2463">
      <w:pPr>
        <w:pStyle w:val="Default"/>
        <w:spacing w:line="276" w:lineRule="auto"/>
        <w:jc w:val="both"/>
      </w:pPr>
      <w:r w:rsidRPr="004C2463">
        <w:t xml:space="preserve">Utvrđivanje stvarnog stanja blagajne obavlja se poslije svakog zaključivanja blagajne te na kraju proračunske godine s datumom 31. 12. tekuće godine. </w:t>
      </w:r>
    </w:p>
    <w:p w:rsidR="004C2463" w:rsidRPr="004C2463" w:rsidRDefault="004C2463" w:rsidP="004C2463">
      <w:pPr>
        <w:pStyle w:val="Default"/>
        <w:spacing w:line="276" w:lineRule="auto"/>
        <w:jc w:val="both"/>
      </w:pPr>
      <w:r w:rsidRPr="004C2463">
        <w:t xml:space="preserve">Blagajničko izvješće potpisuje blagajnik. </w:t>
      </w:r>
    </w:p>
    <w:p w:rsidR="004C2463" w:rsidRPr="004C2463" w:rsidRDefault="004C2463" w:rsidP="004C2463">
      <w:pPr>
        <w:pStyle w:val="Default"/>
        <w:spacing w:line="276" w:lineRule="auto"/>
        <w:jc w:val="both"/>
      </w:pPr>
      <w:r w:rsidRPr="004C2463">
        <w:lastRenderedPageBreak/>
        <w:t xml:space="preserve">Blagajnički izvještaj kontrolira ravnatelj ili osoba koju on ovlasti što potvrđuje svojim potpisom. </w:t>
      </w:r>
    </w:p>
    <w:p w:rsidR="00850213" w:rsidRPr="004C2463" w:rsidRDefault="004C2463" w:rsidP="004C2463">
      <w:pPr>
        <w:spacing w:after="160"/>
        <w:jc w:val="both"/>
        <w:rPr>
          <w:rFonts w:ascii="Times New Roman" w:eastAsia="Calibri" w:hAnsi="Times New Roman" w:cs="Times New Roman"/>
          <w:sz w:val="24"/>
          <w:szCs w:val="24"/>
        </w:rPr>
      </w:pPr>
      <w:r w:rsidRPr="004C2463">
        <w:rPr>
          <w:rFonts w:ascii="Times New Roman" w:hAnsi="Times New Roman" w:cs="Times New Roman"/>
          <w:sz w:val="24"/>
          <w:szCs w:val="24"/>
        </w:rPr>
        <w:t>Blagajnički izvještaj dostavlja se i evidentira u Glavnoj knjizi te raspoređuje na odgovarajuća konta.</w:t>
      </w:r>
    </w:p>
    <w:p w:rsidR="009F7AE5" w:rsidRPr="004C2463" w:rsidRDefault="009F7AE5" w:rsidP="004C2463">
      <w:pPr>
        <w:numPr>
          <w:ilvl w:val="0"/>
          <w:numId w:val="1"/>
        </w:numPr>
        <w:spacing w:after="160"/>
        <w:contextualSpacing/>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ZAVRŠNE ODREDBE </w:t>
      </w:r>
    </w:p>
    <w:p w:rsidR="009F7AE5" w:rsidRPr="004C2463" w:rsidRDefault="009F7AE5" w:rsidP="004C2463">
      <w:pPr>
        <w:spacing w:after="160"/>
        <w:ind w:left="2565"/>
        <w:rPr>
          <w:rFonts w:ascii="Times New Roman" w:eastAsia="Calibri" w:hAnsi="Times New Roman" w:cs="Times New Roman"/>
          <w:sz w:val="24"/>
          <w:szCs w:val="24"/>
        </w:rPr>
      </w:pPr>
      <w:r w:rsidRPr="004C2463">
        <w:rPr>
          <w:rFonts w:ascii="Times New Roman" w:eastAsia="Calibri" w:hAnsi="Times New Roman" w:cs="Times New Roman"/>
          <w:sz w:val="24"/>
          <w:szCs w:val="24"/>
        </w:rPr>
        <w:t xml:space="preserve">                             Članak 19.</w:t>
      </w:r>
    </w:p>
    <w:p w:rsidR="004C2463" w:rsidRPr="004C2463" w:rsidRDefault="004C2463" w:rsidP="00134927">
      <w:pPr>
        <w:jc w:val="both"/>
        <w:rPr>
          <w:rFonts w:ascii="Times New Roman" w:hAnsi="Times New Roman" w:cs="Times New Roman"/>
          <w:sz w:val="24"/>
          <w:szCs w:val="24"/>
        </w:rPr>
      </w:pPr>
      <w:r w:rsidRPr="004C2463">
        <w:rPr>
          <w:rFonts w:ascii="Times New Roman" w:hAnsi="Times New Roman" w:cs="Times New Roman"/>
          <w:sz w:val="24"/>
          <w:szCs w:val="24"/>
        </w:rPr>
        <w:t xml:space="preserve">Stupanjem na snagu ove Procedure </w:t>
      </w:r>
      <w:r w:rsidR="00134927">
        <w:rPr>
          <w:rFonts w:ascii="Times New Roman" w:hAnsi="Times New Roman" w:cs="Times New Roman"/>
          <w:sz w:val="24"/>
          <w:szCs w:val="24"/>
        </w:rPr>
        <w:t>blagajničkog poslovanja</w:t>
      </w:r>
      <w:r w:rsidRPr="004C2463">
        <w:rPr>
          <w:rFonts w:ascii="Times New Roman" w:hAnsi="Times New Roman" w:cs="Times New Roman"/>
          <w:sz w:val="24"/>
          <w:szCs w:val="24"/>
        </w:rPr>
        <w:t xml:space="preserve"> prestaje važiti Procedura </w:t>
      </w:r>
      <w:r w:rsidR="00134927">
        <w:rPr>
          <w:rFonts w:ascii="Times New Roman" w:hAnsi="Times New Roman" w:cs="Times New Roman"/>
          <w:sz w:val="24"/>
          <w:szCs w:val="24"/>
        </w:rPr>
        <w:t>blagajničkog poslovanja</w:t>
      </w:r>
      <w:r w:rsidRPr="004C2463">
        <w:rPr>
          <w:rFonts w:ascii="Times New Roman" w:hAnsi="Times New Roman" w:cs="Times New Roman"/>
          <w:sz w:val="24"/>
          <w:szCs w:val="24"/>
        </w:rPr>
        <w:t xml:space="preserve"> donesena</w:t>
      </w:r>
      <w:r w:rsidR="00134927">
        <w:rPr>
          <w:rFonts w:ascii="Times New Roman" w:hAnsi="Times New Roman" w:cs="Times New Roman"/>
          <w:sz w:val="24"/>
          <w:szCs w:val="24"/>
        </w:rPr>
        <w:t xml:space="preserve"> i stupila na snagu</w:t>
      </w:r>
      <w:r w:rsidRPr="004C2463">
        <w:rPr>
          <w:rFonts w:ascii="Times New Roman" w:hAnsi="Times New Roman" w:cs="Times New Roman"/>
          <w:sz w:val="24"/>
          <w:szCs w:val="24"/>
        </w:rPr>
        <w:t xml:space="preserve"> </w:t>
      </w:r>
      <w:r w:rsidR="000357C0">
        <w:rPr>
          <w:rFonts w:ascii="Times New Roman" w:hAnsi="Times New Roman" w:cs="Times New Roman"/>
          <w:sz w:val="24"/>
          <w:szCs w:val="24"/>
        </w:rPr>
        <w:t>27</w:t>
      </w:r>
      <w:r w:rsidRPr="004C2463">
        <w:rPr>
          <w:rFonts w:ascii="Times New Roman" w:hAnsi="Times New Roman" w:cs="Times New Roman"/>
          <w:sz w:val="24"/>
          <w:szCs w:val="24"/>
        </w:rPr>
        <w:t xml:space="preserve">. </w:t>
      </w:r>
      <w:r w:rsidR="000357C0">
        <w:rPr>
          <w:rFonts w:ascii="Times New Roman" w:hAnsi="Times New Roman" w:cs="Times New Roman"/>
          <w:sz w:val="24"/>
          <w:szCs w:val="24"/>
        </w:rPr>
        <w:t>lipnja</w:t>
      </w:r>
      <w:r w:rsidRPr="004C2463">
        <w:rPr>
          <w:rFonts w:ascii="Times New Roman" w:hAnsi="Times New Roman" w:cs="Times New Roman"/>
          <w:sz w:val="24"/>
          <w:szCs w:val="24"/>
        </w:rPr>
        <w:t xml:space="preserve"> 20</w:t>
      </w:r>
      <w:r w:rsidR="000357C0">
        <w:rPr>
          <w:rFonts w:ascii="Times New Roman" w:hAnsi="Times New Roman" w:cs="Times New Roman"/>
          <w:sz w:val="24"/>
          <w:szCs w:val="24"/>
        </w:rPr>
        <w:t>22. godine, KLASA: 011</w:t>
      </w:r>
      <w:r w:rsidRPr="004C2463">
        <w:rPr>
          <w:rFonts w:ascii="Times New Roman" w:hAnsi="Times New Roman" w:cs="Times New Roman"/>
          <w:sz w:val="24"/>
          <w:szCs w:val="24"/>
        </w:rPr>
        <w:t>-0</w:t>
      </w:r>
      <w:r w:rsidR="000357C0">
        <w:rPr>
          <w:rFonts w:ascii="Times New Roman" w:hAnsi="Times New Roman" w:cs="Times New Roman"/>
          <w:sz w:val="24"/>
          <w:szCs w:val="24"/>
        </w:rPr>
        <w:t>3/22</w:t>
      </w:r>
      <w:r w:rsidRPr="004C2463">
        <w:rPr>
          <w:rFonts w:ascii="Times New Roman" w:hAnsi="Times New Roman" w:cs="Times New Roman"/>
          <w:sz w:val="24"/>
          <w:szCs w:val="24"/>
        </w:rPr>
        <w:t>-0</w:t>
      </w:r>
      <w:r w:rsidR="000357C0">
        <w:rPr>
          <w:rFonts w:ascii="Times New Roman" w:hAnsi="Times New Roman" w:cs="Times New Roman"/>
          <w:sz w:val="24"/>
          <w:szCs w:val="24"/>
        </w:rPr>
        <w:t>3/1</w:t>
      </w:r>
      <w:r w:rsidR="00134927">
        <w:rPr>
          <w:rFonts w:ascii="Times New Roman" w:hAnsi="Times New Roman" w:cs="Times New Roman"/>
          <w:sz w:val="24"/>
          <w:szCs w:val="24"/>
        </w:rPr>
        <w:t>9</w:t>
      </w:r>
      <w:r w:rsidR="000357C0">
        <w:rPr>
          <w:rFonts w:ascii="Times New Roman" w:hAnsi="Times New Roman" w:cs="Times New Roman"/>
          <w:sz w:val="24"/>
          <w:szCs w:val="24"/>
        </w:rPr>
        <w:t>, URBROJ: 251-462-22</w:t>
      </w:r>
      <w:r w:rsidRPr="004C2463">
        <w:rPr>
          <w:rFonts w:ascii="Times New Roman" w:hAnsi="Times New Roman" w:cs="Times New Roman"/>
          <w:sz w:val="24"/>
          <w:szCs w:val="24"/>
        </w:rPr>
        <w:t>-</w:t>
      </w:r>
      <w:r w:rsidR="000357C0">
        <w:rPr>
          <w:rFonts w:ascii="Times New Roman" w:hAnsi="Times New Roman" w:cs="Times New Roman"/>
          <w:sz w:val="24"/>
          <w:szCs w:val="24"/>
        </w:rPr>
        <w:t>01</w:t>
      </w:r>
      <w:r w:rsidRPr="004C2463">
        <w:rPr>
          <w:rFonts w:ascii="Times New Roman" w:hAnsi="Times New Roman" w:cs="Times New Roman"/>
          <w:sz w:val="24"/>
          <w:szCs w:val="24"/>
        </w:rPr>
        <w:t>. Ova procedura stupa na snagu danom donošenja.</w:t>
      </w:r>
    </w:p>
    <w:p w:rsidR="004C2463" w:rsidRPr="004C2463" w:rsidRDefault="004C2463" w:rsidP="004C2463">
      <w:pPr>
        <w:rPr>
          <w:rFonts w:ascii="Times New Roman" w:hAnsi="Times New Roman" w:cs="Times New Roman"/>
          <w:sz w:val="24"/>
          <w:szCs w:val="24"/>
        </w:rPr>
      </w:pPr>
    </w:p>
    <w:p w:rsidR="009E7200" w:rsidRPr="009E7200" w:rsidRDefault="009F7AE5" w:rsidP="009E7200">
      <w:pPr>
        <w:ind w:left="120"/>
        <w:rPr>
          <w:rFonts w:ascii="Times New Roman" w:hAnsi="Times New Roman" w:cs="Times New Roman"/>
          <w:sz w:val="24"/>
          <w:szCs w:val="24"/>
        </w:rPr>
      </w:pPr>
      <w:r w:rsidRPr="009E7200">
        <w:rPr>
          <w:rFonts w:ascii="Times New Roman" w:eastAsia="Calibri" w:hAnsi="Times New Roman" w:cs="Times New Roman"/>
          <w:sz w:val="24"/>
          <w:szCs w:val="24"/>
        </w:rPr>
        <w:t>KLASA</w:t>
      </w:r>
      <w:r w:rsidR="009E7200" w:rsidRPr="009E7200">
        <w:rPr>
          <w:rFonts w:ascii="Times New Roman" w:eastAsia="Calibri" w:hAnsi="Times New Roman" w:cs="Times New Roman"/>
          <w:sz w:val="24"/>
          <w:szCs w:val="24"/>
        </w:rPr>
        <w:t xml:space="preserve">: </w:t>
      </w:r>
      <w:r w:rsidR="000357C0">
        <w:rPr>
          <w:rFonts w:ascii="Times New Roman" w:hAnsi="Times New Roman" w:cs="Times New Roman"/>
          <w:sz w:val="24"/>
          <w:szCs w:val="24"/>
        </w:rPr>
        <w:t>011-03/23</w:t>
      </w:r>
      <w:r w:rsidR="009E7200" w:rsidRPr="009E7200">
        <w:rPr>
          <w:rFonts w:ascii="Times New Roman" w:hAnsi="Times New Roman" w:cs="Times New Roman"/>
          <w:sz w:val="24"/>
          <w:szCs w:val="24"/>
        </w:rPr>
        <w:t>-0</w:t>
      </w:r>
      <w:r w:rsidR="009928B2">
        <w:rPr>
          <w:rFonts w:ascii="Times New Roman" w:hAnsi="Times New Roman" w:cs="Times New Roman"/>
          <w:sz w:val="24"/>
          <w:szCs w:val="24"/>
        </w:rPr>
        <w:t>3</w:t>
      </w:r>
      <w:r w:rsidR="009E7200" w:rsidRPr="009E7200">
        <w:rPr>
          <w:rFonts w:ascii="Times New Roman" w:hAnsi="Times New Roman" w:cs="Times New Roman"/>
          <w:sz w:val="24"/>
          <w:szCs w:val="24"/>
        </w:rPr>
        <w:t>/</w:t>
      </w:r>
      <w:r w:rsidR="000357C0">
        <w:rPr>
          <w:rFonts w:ascii="Times New Roman" w:hAnsi="Times New Roman" w:cs="Times New Roman"/>
          <w:sz w:val="24"/>
          <w:szCs w:val="24"/>
        </w:rPr>
        <w:t>04</w:t>
      </w:r>
    </w:p>
    <w:p w:rsidR="009F7AE5" w:rsidRDefault="009F7AE5" w:rsidP="009E7200">
      <w:pPr>
        <w:ind w:left="120"/>
        <w:rPr>
          <w:rFonts w:ascii="Times New Roman" w:hAnsi="Times New Roman" w:cs="Times New Roman"/>
          <w:sz w:val="24"/>
          <w:szCs w:val="24"/>
        </w:rPr>
      </w:pPr>
      <w:r w:rsidRPr="009E7200">
        <w:rPr>
          <w:rFonts w:ascii="Times New Roman" w:eastAsia="Calibri" w:hAnsi="Times New Roman" w:cs="Times New Roman"/>
          <w:sz w:val="24"/>
          <w:szCs w:val="24"/>
        </w:rPr>
        <w:t xml:space="preserve">URBROJ: </w:t>
      </w:r>
      <w:r w:rsidR="000357C0">
        <w:rPr>
          <w:rFonts w:ascii="Times New Roman" w:hAnsi="Times New Roman" w:cs="Times New Roman"/>
          <w:sz w:val="24"/>
          <w:szCs w:val="24"/>
        </w:rPr>
        <w:t>251-462-23-</w:t>
      </w:r>
      <w:r w:rsidR="009E7200" w:rsidRPr="009E7200">
        <w:rPr>
          <w:rFonts w:ascii="Times New Roman" w:hAnsi="Times New Roman" w:cs="Times New Roman"/>
          <w:sz w:val="24"/>
          <w:szCs w:val="24"/>
        </w:rPr>
        <w:t>1</w:t>
      </w:r>
    </w:p>
    <w:p w:rsidR="009E7200" w:rsidRPr="009E7200" w:rsidRDefault="000357C0" w:rsidP="009E7200">
      <w:pPr>
        <w:ind w:left="120"/>
        <w:rPr>
          <w:rFonts w:ascii="Times New Roman" w:hAnsi="Times New Roman" w:cs="Times New Roman"/>
          <w:sz w:val="24"/>
          <w:szCs w:val="24"/>
        </w:rPr>
      </w:pPr>
      <w:r>
        <w:rPr>
          <w:rFonts w:ascii="Times New Roman" w:hAnsi="Times New Roman" w:cs="Times New Roman"/>
          <w:sz w:val="24"/>
          <w:szCs w:val="24"/>
        </w:rPr>
        <w:t>Zagreb, 23</w:t>
      </w:r>
      <w:r w:rsidR="009E7200">
        <w:rPr>
          <w:rFonts w:ascii="Times New Roman" w:hAnsi="Times New Roman" w:cs="Times New Roman"/>
          <w:sz w:val="24"/>
          <w:szCs w:val="24"/>
        </w:rPr>
        <w:t xml:space="preserve">. </w:t>
      </w:r>
      <w:r>
        <w:rPr>
          <w:rFonts w:ascii="Times New Roman" w:hAnsi="Times New Roman" w:cs="Times New Roman"/>
          <w:sz w:val="24"/>
          <w:szCs w:val="24"/>
        </w:rPr>
        <w:t>ožujak</w:t>
      </w:r>
      <w:r w:rsidR="009E7200">
        <w:rPr>
          <w:rFonts w:ascii="Times New Roman" w:hAnsi="Times New Roman" w:cs="Times New Roman"/>
          <w:sz w:val="24"/>
          <w:szCs w:val="24"/>
        </w:rPr>
        <w:t xml:space="preserve"> 202</w:t>
      </w:r>
      <w:r>
        <w:rPr>
          <w:rFonts w:ascii="Times New Roman" w:hAnsi="Times New Roman" w:cs="Times New Roman"/>
          <w:sz w:val="24"/>
          <w:szCs w:val="24"/>
        </w:rPr>
        <w:t>3</w:t>
      </w:r>
      <w:r w:rsidR="009E7200">
        <w:rPr>
          <w:rFonts w:ascii="Times New Roman" w:hAnsi="Times New Roman" w:cs="Times New Roman"/>
          <w:sz w:val="24"/>
          <w:szCs w:val="24"/>
        </w:rPr>
        <w:t>.godine</w:t>
      </w:r>
    </w:p>
    <w:p w:rsidR="004C2463" w:rsidRPr="004C2463" w:rsidRDefault="004C2463" w:rsidP="004C2463">
      <w:pPr>
        <w:rPr>
          <w:rFonts w:ascii="Times New Roman" w:hAnsi="Times New Roman" w:cs="Times New Roman"/>
          <w:sz w:val="24"/>
          <w:szCs w:val="24"/>
        </w:rPr>
      </w:pPr>
    </w:p>
    <w:p w:rsidR="004C2463" w:rsidRPr="004C2463" w:rsidRDefault="009E7200" w:rsidP="004C24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t>Ravnateljica:</w:t>
      </w:r>
    </w:p>
    <w:p w:rsidR="004C2463" w:rsidRPr="004C2463" w:rsidRDefault="009E7200" w:rsidP="004C24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r>
      <w:r w:rsidR="004C2463" w:rsidRPr="004C2463">
        <w:rPr>
          <w:rFonts w:ascii="Times New Roman" w:hAnsi="Times New Roman" w:cs="Times New Roman"/>
          <w:sz w:val="24"/>
          <w:szCs w:val="24"/>
        </w:rPr>
        <w:tab/>
        <w:t xml:space="preserve">Dijana Kopčić, </w:t>
      </w:r>
      <w:proofErr w:type="spellStart"/>
      <w:r w:rsidR="004C2463" w:rsidRPr="004C2463">
        <w:rPr>
          <w:rFonts w:ascii="Times New Roman" w:hAnsi="Times New Roman" w:cs="Times New Roman"/>
          <w:sz w:val="24"/>
          <w:szCs w:val="24"/>
        </w:rPr>
        <w:t>dipl.ing</w:t>
      </w:r>
      <w:proofErr w:type="spellEnd"/>
      <w:r w:rsidR="004C2463" w:rsidRPr="004C2463">
        <w:rPr>
          <w:rFonts w:ascii="Times New Roman" w:hAnsi="Times New Roman" w:cs="Times New Roman"/>
          <w:sz w:val="24"/>
          <w:szCs w:val="24"/>
        </w:rPr>
        <w:t>.</w:t>
      </w:r>
    </w:p>
    <w:p w:rsidR="004C2463" w:rsidRPr="004C2463" w:rsidRDefault="004C2463" w:rsidP="004C2463">
      <w:pPr>
        <w:rPr>
          <w:rFonts w:ascii="Times New Roman" w:hAnsi="Times New Roman" w:cs="Times New Roman"/>
          <w:sz w:val="24"/>
          <w:szCs w:val="24"/>
        </w:rPr>
      </w:pPr>
    </w:p>
    <w:sectPr w:rsidR="004C2463" w:rsidRPr="004C2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9C6"/>
    <w:multiLevelType w:val="hybridMultilevel"/>
    <w:tmpl w:val="D9FE9A1A"/>
    <w:lvl w:ilvl="0" w:tplc="C00C40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9B21A0"/>
    <w:multiLevelType w:val="hybridMultilevel"/>
    <w:tmpl w:val="7A1886DA"/>
    <w:lvl w:ilvl="0" w:tplc="243A2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E5"/>
    <w:rsid w:val="000357C0"/>
    <w:rsid w:val="00134927"/>
    <w:rsid w:val="001C713F"/>
    <w:rsid w:val="0039186B"/>
    <w:rsid w:val="004C2463"/>
    <w:rsid w:val="00725585"/>
    <w:rsid w:val="00850213"/>
    <w:rsid w:val="009928B2"/>
    <w:rsid w:val="00994AAD"/>
    <w:rsid w:val="009E7200"/>
    <w:rsid w:val="009F7AE5"/>
    <w:rsid w:val="00E454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27B6"/>
  <w15:chartTrackingRefBased/>
  <w15:docId w15:val="{3679F480-1C0F-4CE8-8178-273D22F0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E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C24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28F1-7D3D-45CC-B049-C70DBF81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1057</Words>
  <Characters>6029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Računovodstvo</cp:lastModifiedBy>
  <cp:revision>11</cp:revision>
  <cp:lastPrinted>2020-01-22T11:08:00Z</cp:lastPrinted>
  <dcterms:created xsi:type="dcterms:W3CDTF">2020-01-22T11:00:00Z</dcterms:created>
  <dcterms:modified xsi:type="dcterms:W3CDTF">2023-03-23T11:43:00Z</dcterms:modified>
</cp:coreProperties>
</file>