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56" w:rsidRPr="00C66456" w:rsidRDefault="00C66456" w:rsidP="00C66456">
      <w:pPr>
        <w:spacing w:line="276" w:lineRule="auto"/>
        <w:ind w:left="120"/>
        <w:rPr>
          <w:rFonts w:ascii="Times New Roman" w:hAnsi="Times New Roman" w:cs="Times New Roman"/>
          <w:sz w:val="22"/>
          <w:szCs w:val="22"/>
        </w:rPr>
      </w:pPr>
      <w:bookmarkStart w:id="0" w:name="page1"/>
      <w:bookmarkEnd w:id="0"/>
      <w:r w:rsidRPr="00C66456">
        <w:rPr>
          <w:rFonts w:ascii="Times New Roman" w:hAnsi="Times New Roman" w:cs="Times New Roman"/>
          <w:sz w:val="22"/>
          <w:szCs w:val="22"/>
        </w:rPr>
        <w:t>OSNOVNA ŠKOLA BARTOLA KAŠIĆA</w:t>
      </w:r>
    </w:p>
    <w:p w:rsidR="00C66456" w:rsidRPr="00C66456" w:rsidRDefault="00C66456" w:rsidP="00C66456">
      <w:pPr>
        <w:spacing w:line="276" w:lineRule="auto"/>
        <w:ind w:left="120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>VRISNIČKA 4, ZAGREB</w:t>
      </w:r>
    </w:p>
    <w:p w:rsidR="00C66456" w:rsidRPr="00C66456" w:rsidRDefault="00C66456" w:rsidP="00C66456">
      <w:pPr>
        <w:spacing w:line="276" w:lineRule="auto"/>
        <w:ind w:left="120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 xml:space="preserve">KLASA: </w:t>
      </w:r>
      <w:r w:rsidR="00D74764">
        <w:rPr>
          <w:rFonts w:ascii="Times New Roman" w:hAnsi="Times New Roman" w:cs="Times New Roman"/>
          <w:sz w:val="22"/>
          <w:szCs w:val="22"/>
        </w:rPr>
        <w:t>011-03/22-0</w:t>
      </w:r>
      <w:r w:rsidR="00F96C83">
        <w:rPr>
          <w:rFonts w:ascii="Times New Roman" w:hAnsi="Times New Roman" w:cs="Times New Roman"/>
          <w:sz w:val="22"/>
          <w:szCs w:val="22"/>
        </w:rPr>
        <w:t>3</w:t>
      </w:r>
      <w:r w:rsidR="00D74764">
        <w:rPr>
          <w:rFonts w:ascii="Times New Roman" w:hAnsi="Times New Roman" w:cs="Times New Roman"/>
          <w:sz w:val="22"/>
          <w:szCs w:val="22"/>
        </w:rPr>
        <w:t>/</w:t>
      </w:r>
      <w:r w:rsidR="00F96C83">
        <w:rPr>
          <w:rFonts w:ascii="Times New Roman" w:hAnsi="Times New Roman" w:cs="Times New Roman"/>
          <w:sz w:val="22"/>
          <w:szCs w:val="22"/>
        </w:rPr>
        <w:t>18</w:t>
      </w:r>
    </w:p>
    <w:p w:rsidR="00C66456" w:rsidRPr="00C66456" w:rsidRDefault="00C66456" w:rsidP="00C66456">
      <w:pPr>
        <w:spacing w:line="276" w:lineRule="auto"/>
        <w:ind w:left="120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 xml:space="preserve">URBROJ: </w:t>
      </w:r>
      <w:r w:rsidR="00D74764">
        <w:rPr>
          <w:rFonts w:ascii="Times New Roman" w:hAnsi="Times New Roman" w:cs="Times New Roman"/>
          <w:sz w:val="22"/>
          <w:szCs w:val="22"/>
        </w:rPr>
        <w:t>251-462-22-01</w:t>
      </w:r>
      <w:bookmarkStart w:id="1" w:name="_GoBack"/>
      <w:bookmarkEnd w:id="1"/>
    </w:p>
    <w:p w:rsidR="00C66456" w:rsidRPr="00C66456" w:rsidRDefault="00C66456" w:rsidP="00C66456">
      <w:pPr>
        <w:spacing w:line="276" w:lineRule="auto"/>
        <w:ind w:left="120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 xml:space="preserve">Zagreb, </w:t>
      </w:r>
      <w:r w:rsidR="00395295">
        <w:rPr>
          <w:rFonts w:ascii="Times New Roman" w:hAnsi="Times New Roman" w:cs="Times New Roman"/>
          <w:sz w:val="22"/>
          <w:szCs w:val="22"/>
        </w:rPr>
        <w:t>27. lipanj 2022.</w:t>
      </w:r>
    </w:p>
    <w:p w:rsidR="00C66456" w:rsidRPr="00C66456" w:rsidRDefault="00C66456" w:rsidP="00C6645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66456" w:rsidRPr="00C66456" w:rsidRDefault="00C66456" w:rsidP="00C66456">
      <w:pPr>
        <w:spacing w:line="276" w:lineRule="auto"/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>Na temelju Statuta Osnovne škole Bartola Kašića, u svezi odredaba Zakona o fiskalnoj odgovornosti (NN 111/18) te Uredbe o sastavljanju i predaji Izjave o fiskalnoj odgovornosti (NN 78/11, 106/12, 130/13, 19/15 i 119/15) ravnateljic</w:t>
      </w:r>
      <w:r w:rsidR="000625AF">
        <w:rPr>
          <w:rFonts w:ascii="Times New Roman" w:hAnsi="Times New Roman" w:cs="Times New Roman"/>
          <w:sz w:val="22"/>
          <w:szCs w:val="22"/>
        </w:rPr>
        <w:t>a</w:t>
      </w:r>
      <w:r w:rsidRPr="00C66456">
        <w:rPr>
          <w:rFonts w:ascii="Times New Roman" w:hAnsi="Times New Roman" w:cs="Times New Roman"/>
          <w:sz w:val="22"/>
          <w:szCs w:val="22"/>
        </w:rPr>
        <w:t xml:space="preserve"> Osnovne škole Bartola Kašića</w:t>
      </w:r>
      <w:r w:rsidR="000625AF">
        <w:rPr>
          <w:rFonts w:ascii="Times New Roman" w:hAnsi="Times New Roman" w:cs="Times New Roman"/>
          <w:sz w:val="22"/>
          <w:szCs w:val="22"/>
        </w:rPr>
        <w:t>, Dijana Kopčić</w:t>
      </w:r>
      <w:r w:rsidRPr="00C66456">
        <w:rPr>
          <w:rFonts w:ascii="Times New Roman" w:hAnsi="Times New Roman" w:cs="Times New Roman"/>
          <w:sz w:val="22"/>
          <w:szCs w:val="22"/>
        </w:rPr>
        <w:t xml:space="preserve"> donosi:</w:t>
      </w:r>
    </w:p>
    <w:p w:rsidR="00C66456" w:rsidRPr="00C66456" w:rsidRDefault="00C66456" w:rsidP="00C6645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66456" w:rsidRPr="00CB08FD" w:rsidRDefault="00C66456" w:rsidP="00CB08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FD">
        <w:rPr>
          <w:rFonts w:ascii="Times New Roman" w:hAnsi="Times New Roman" w:cs="Times New Roman"/>
          <w:b/>
          <w:sz w:val="24"/>
          <w:szCs w:val="24"/>
        </w:rPr>
        <w:t>PROCEDURU ZAPRIMANJA RAČUNA I PROVJERE RAČUNA TE PLAĆANJA PO RAČUNIMA</w:t>
      </w:r>
    </w:p>
    <w:p w:rsidR="00C66456" w:rsidRPr="00C66456" w:rsidRDefault="00C66456" w:rsidP="00C6645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66456" w:rsidRPr="00C66456" w:rsidRDefault="00C66456" w:rsidP="00C66456">
      <w:pPr>
        <w:spacing w:line="276" w:lineRule="auto"/>
        <w:ind w:right="-119"/>
        <w:jc w:val="center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>Članak 1.</w:t>
      </w:r>
    </w:p>
    <w:p w:rsidR="00C66456" w:rsidRPr="00C66456" w:rsidRDefault="00C66456" w:rsidP="00C66456">
      <w:pPr>
        <w:spacing w:line="276" w:lineRule="auto"/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>Ovim aktom propisuje se procedura zaprimanja i provjere računa te plaćanja po računima u Osnovnoj školi Bartola Kašića (u daljnjem tekstu: Škola), osim ako posebnim propisom ili Statutom škole nije uređeno drugačije.</w:t>
      </w:r>
    </w:p>
    <w:p w:rsidR="00C66456" w:rsidRPr="00C66456" w:rsidRDefault="00C66456" w:rsidP="00C6645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66456" w:rsidRPr="00C66456" w:rsidRDefault="00C66456" w:rsidP="00C66456">
      <w:pPr>
        <w:spacing w:line="276" w:lineRule="auto"/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>Izrazi koji se koriste u ovom aktu, a imaju rodno značenje, koriste se neutralno i odnose se jednako na muški i ženski spol.</w:t>
      </w:r>
    </w:p>
    <w:p w:rsidR="00C66456" w:rsidRDefault="00C66456" w:rsidP="00C6645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66456" w:rsidRPr="00C66456" w:rsidRDefault="00C66456" w:rsidP="00C66456">
      <w:pPr>
        <w:spacing w:line="276" w:lineRule="auto"/>
        <w:ind w:right="-119"/>
        <w:jc w:val="center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>Članak 2.</w:t>
      </w:r>
    </w:p>
    <w:p w:rsidR="00C66456" w:rsidRPr="00C66456" w:rsidRDefault="00C66456" w:rsidP="00C66456">
      <w:pPr>
        <w:spacing w:line="276" w:lineRule="auto"/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C66456">
        <w:rPr>
          <w:rFonts w:ascii="Times New Roman" w:hAnsi="Times New Roman" w:cs="Times New Roman"/>
          <w:sz w:val="22"/>
          <w:szCs w:val="22"/>
        </w:rPr>
        <w:t>Postupak zaprimanja i provjere računa te plaćanja po računima u Školi, izvodi se po sljedećoj proceduri osim ako posebnim propisom ili Statutom nije uređeno drugačije:</w:t>
      </w:r>
    </w:p>
    <w:p w:rsidR="00942652" w:rsidRDefault="00942652" w:rsidP="00C6645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66456" w:rsidRDefault="00C66456" w:rsidP="00C6645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3013"/>
        <w:gridCol w:w="1977"/>
        <w:gridCol w:w="1628"/>
        <w:gridCol w:w="1622"/>
      </w:tblGrid>
      <w:tr w:rsidR="00C66456" w:rsidRPr="00C66456" w:rsidTr="00981C07">
        <w:trPr>
          <w:jc w:val="center"/>
        </w:trPr>
        <w:tc>
          <w:tcPr>
            <w:tcW w:w="1954" w:type="dxa"/>
            <w:shd w:val="clear" w:color="auto" w:fill="C5E0B3" w:themeFill="accent6" w:themeFillTint="66"/>
            <w:vAlign w:val="center"/>
          </w:tcPr>
          <w:p w:rsidR="00C66456" w:rsidRPr="00C66456" w:rsidRDefault="00C66456" w:rsidP="00C664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DIJAGRAM TIJEKA</w:t>
            </w:r>
          </w:p>
        </w:tc>
        <w:tc>
          <w:tcPr>
            <w:tcW w:w="3013" w:type="dxa"/>
            <w:shd w:val="clear" w:color="auto" w:fill="C5E0B3" w:themeFill="accent6" w:themeFillTint="66"/>
            <w:vAlign w:val="center"/>
          </w:tcPr>
          <w:p w:rsidR="00C66456" w:rsidRPr="00C66456" w:rsidRDefault="00C66456" w:rsidP="00C664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AKTIVNOSTI</w:t>
            </w:r>
          </w:p>
        </w:tc>
        <w:tc>
          <w:tcPr>
            <w:tcW w:w="1977" w:type="dxa"/>
            <w:shd w:val="clear" w:color="auto" w:fill="C5E0B3" w:themeFill="accent6" w:themeFillTint="66"/>
            <w:vAlign w:val="center"/>
          </w:tcPr>
          <w:p w:rsidR="00C66456" w:rsidRPr="00C66456" w:rsidRDefault="00C66456" w:rsidP="00C664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1628" w:type="dxa"/>
            <w:shd w:val="clear" w:color="auto" w:fill="C5E0B3" w:themeFill="accent6" w:themeFillTint="66"/>
            <w:vAlign w:val="center"/>
          </w:tcPr>
          <w:p w:rsidR="00C66456" w:rsidRPr="00C66456" w:rsidRDefault="00C66456" w:rsidP="00C664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 IZVRŠENJA</w:t>
            </w:r>
          </w:p>
        </w:tc>
        <w:tc>
          <w:tcPr>
            <w:tcW w:w="1622" w:type="dxa"/>
            <w:shd w:val="clear" w:color="auto" w:fill="C5E0B3" w:themeFill="accent6" w:themeFillTint="66"/>
            <w:vAlign w:val="center"/>
          </w:tcPr>
          <w:p w:rsidR="00C66456" w:rsidRPr="00C66456" w:rsidRDefault="00C66456" w:rsidP="00C664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POPRATNI DOKUMENTI</w:t>
            </w: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Zaprimanje i pretvaranje e-računa u papirnati oblik</w:t>
            </w:r>
          </w:p>
        </w:tc>
        <w:tc>
          <w:tcPr>
            <w:tcW w:w="3013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E-računi se zaprimaju u Računovodstvu. E-računi se štampaju na papir u PDF formi, stavlja se prijamni štambilj i upisuje datum zaprimanja</w:t>
            </w:r>
            <w:r w:rsidR="00981C07">
              <w:rPr>
                <w:rFonts w:ascii="Times New Roman" w:hAnsi="Times New Roman" w:cs="Times New Roman"/>
                <w:sz w:val="22"/>
                <w:szCs w:val="22"/>
              </w:rPr>
              <w:t>. Provođenje formalne i računske kontrole</w:t>
            </w:r>
          </w:p>
        </w:tc>
        <w:tc>
          <w:tcPr>
            <w:tcW w:w="1977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Najviše 7 radnih dana od zaprimanja emaila da je stigao e-račun</w:t>
            </w:r>
          </w:p>
        </w:tc>
        <w:tc>
          <w:tcPr>
            <w:tcW w:w="1622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Zaprimanje računa u papirnatom obliku</w:t>
            </w:r>
          </w:p>
        </w:tc>
        <w:tc>
          <w:tcPr>
            <w:tcW w:w="3013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Računi zaprimljeni zemaljskom poštom se zaprimaju u Tajništvu</w:t>
            </w:r>
            <w:r w:rsidR="00062827">
              <w:rPr>
                <w:rFonts w:ascii="Times New Roman" w:hAnsi="Times New Roman" w:cs="Times New Roman"/>
                <w:sz w:val="22"/>
                <w:szCs w:val="22"/>
              </w:rPr>
              <w:t>/Računovodstvu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Stavlja se prijamni štambilj i upisuje datum zaprimanja.</w:t>
            </w:r>
          </w:p>
        </w:tc>
        <w:tc>
          <w:tcPr>
            <w:tcW w:w="1977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Tajni</w:t>
            </w:r>
            <w:r w:rsidR="0006282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  <w:p w:rsidR="00062827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Istog dana kao i zaprimanje računa</w:t>
            </w:r>
          </w:p>
        </w:tc>
        <w:tc>
          <w:tcPr>
            <w:tcW w:w="1622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Slanje računa u računovodstvo zaprimljenih u papirnatom obliku</w:t>
            </w:r>
          </w:p>
        </w:tc>
        <w:tc>
          <w:tcPr>
            <w:tcW w:w="3013" w:type="dxa"/>
            <w:vAlign w:val="center"/>
          </w:tcPr>
          <w:p w:rsidR="00C66456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Slanje ulaznih računa u računovodstvo</w:t>
            </w:r>
          </w:p>
        </w:tc>
        <w:tc>
          <w:tcPr>
            <w:tcW w:w="1977" w:type="dxa"/>
            <w:vAlign w:val="center"/>
          </w:tcPr>
          <w:p w:rsidR="00C66456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Tajnik</w:t>
            </w:r>
          </w:p>
        </w:tc>
        <w:tc>
          <w:tcPr>
            <w:tcW w:w="1628" w:type="dxa"/>
            <w:vAlign w:val="center"/>
          </w:tcPr>
          <w:p w:rsidR="00C66456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Istog dana, a najkasnije sljedećeg radnog dana</w:t>
            </w:r>
          </w:p>
        </w:tc>
        <w:tc>
          <w:tcPr>
            <w:tcW w:w="1622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Primanje ulaznih računa u papirnatom obliku</w:t>
            </w:r>
          </w:p>
        </w:tc>
        <w:tc>
          <w:tcPr>
            <w:tcW w:w="3013" w:type="dxa"/>
            <w:vAlign w:val="center"/>
          </w:tcPr>
          <w:p w:rsidR="00C66456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Provođenje formalne i računske kontrole</w:t>
            </w:r>
          </w:p>
        </w:tc>
        <w:tc>
          <w:tcPr>
            <w:tcW w:w="1977" w:type="dxa"/>
            <w:vAlign w:val="center"/>
          </w:tcPr>
          <w:p w:rsidR="00C66456" w:rsidRDefault="00062827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Najviše 2 radna dana od primanja</w:t>
            </w:r>
          </w:p>
        </w:tc>
        <w:tc>
          <w:tcPr>
            <w:tcW w:w="1622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Provjera popratnih dokumenata uz račun</w:t>
            </w:r>
          </w:p>
        </w:tc>
        <w:tc>
          <w:tcPr>
            <w:tcW w:w="3013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Spajanje računa s popratnim dokumentima</w:t>
            </w:r>
          </w:p>
        </w:tc>
        <w:tc>
          <w:tcPr>
            <w:tcW w:w="1977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Istog dana</w:t>
            </w:r>
          </w:p>
        </w:tc>
        <w:tc>
          <w:tcPr>
            <w:tcW w:w="1622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Narudžbenica, otpremnica</w:t>
            </w: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Odbijanje e-računa</w:t>
            </w:r>
          </w:p>
        </w:tc>
        <w:tc>
          <w:tcPr>
            <w:tcW w:w="3013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Račun koji je zaprimljen u elektroničkom obliku ukoliko ne sadrži sve potrebne elemente ili je računski </w:t>
            </w:r>
            <w:r w:rsidR="00981C07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ispravan</w:t>
            </w:r>
          </w:p>
        </w:tc>
        <w:tc>
          <w:tcPr>
            <w:tcW w:w="1977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Istog dana</w:t>
            </w:r>
          </w:p>
        </w:tc>
        <w:tc>
          <w:tcPr>
            <w:tcW w:w="1622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Obrada</w:t>
            </w:r>
          </w:p>
        </w:tc>
        <w:tc>
          <w:tcPr>
            <w:tcW w:w="3013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Upis u knjigu ulaznih računa, dodjela brojeva</w:t>
            </w:r>
          </w:p>
        </w:tc>
        <w:tc>
          <w:tcPr>
            <w:tcW w:w="1977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Istog dana</w:t>
            </w:r>
          </w:p>
        </w:tc>
        <w:tc>
          <w:tcPr>
            <w:tcW w:w="1622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Knjiga ulaznih računa</w:t>
            </w: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231D8">
              <w:rPr>
                <w:rFonts w:ascii="Times New Roman" w:hAnsi="Times New Roman" w:cs="Times New Roman"/>
                <w:sz w:val="22"/>
                <w:szCs w:val="22"/>
              </w:rPr>
              <w:t>ontiranje i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njiženje računa</w:t>
            </w:r>
          </w:p>
        </w:tc>
        <w:tc>
          <w:tcPr>
            <w:tcW w:w="3013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Upis računa prema </w:t>
            </w:r>
            <w:r w:rsidR="00316825">
              <w:rPr>
                <w:rFonts w:ascii="Times New Roman" w:hAnsi="Times New Roman" w:cs="Times New Roman"/>
                <w:sz w:val="22"/>
                <w:szCs w:val="22"/>
              </w:rPr>
              <w:t>vrstama rashoda, programima i izvorima financiranja te unos u računovodstveni sustav</w:t>
            </w:r>
          </w:p>
        </w:tc>
        <w:tc>
          <w:tcPr>
            <w:tcW w:w="1977" w:type="dxa"/>
            <w:vAlign w:val="center"/>
          </w:tcPr>
          <w:p w:rsidR="00C66456" w:rsidRDefault="008E49EF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Istog dana</w:t>
            </w:r>
          </w:p>
        </w:tc>
        <w:tc>
          <w:tcPr>
            <w:tcW w:w="1622" w:type="dxa"/>
            <w:vAlign w:val="center"/>
          </w:tcPr>
          <w:p w:rsidR="00C66456" w:rsidRDefault="003231D8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Računski plan</w:t>
            </w: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Predaja računa na potpis ravnatelju</w:t>
            </w:r>
          </w:p>
        </w:tc>
        <w:tc>
          <w:tcPr>
            <w:tcW w:w="3013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Potpis i odobrenje ovlaštene osobe za plaćanje</w:t>
            </w:r>
            <w:r w:rsidR="003231D8">
              <w:rPr>
                <w:rFonts w:ascii="Times New Roman" w:hAnsi="Times New Roman" w:cs="Times New Roman"/>
                <w:sz w:val="22"/>
                <w:szCs w:val="22"/>
              </w:rPr>
              <w:t xml:space="preserve"> računa</w:t>
            </w:r>
          </w:p>
        </w:tc>
        <w:tc>
          <w:tcPr>
            <w:tcW w:w="1977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  <w:p w:rsidR="00316825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Ravnatelj</w:t>
            </w:r>
          </w:p>
        </w:tc>
        <w:tc>
          <w:tcPr>
            <w:tcW w:w="1628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Unutar tjedan dana</w:t>
            </w:r>
          </w:p>
        </w:tc>
        <w:tc>
          <w:tcPr>
            <w:tcW w:w="1622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Plaćanje računa</w:t>
            </w:r>
          </w:p>
        </w:tc>
        <w:tc>
          <w:tcPr>
            <w:tcW w:w="3013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Plaćanje računa po dospijeću</w:t>
            </w:r>
          </w:p>
        </w:tc>
        <w:tc>
          <w:tcPr>
            <w:tcW w:w="1977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Prema dospijeću</w:t>
            </w:r>
          </w:p>
        </w:tc>
        <w:tc>
          <w:tcPr>
            <w:tcW w:w="1622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Slanje obavijesti</w:t>
            </w:r>
          </w:p>
        </w:tc>
        <w:tc>
          <w:tcPr>
            <w:tcW w:w="3013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Slanje obavijesti </w:t>
            </w:r>
            <w:r w:rsidR="003231D8">
              <w:rPr>
                <w:rFonts w:ascii="Times New Roman" w:hAnsi="Times New Roman" w:cs="Times New Roman"/>
                <w:sz w:val="22"/>
                <w:szCs w:val="22"/>
              </w:rPr>
              <w:t xml:space="preserve">FINI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izvršenoj uplati e</w:t>
            </w:r>
            <w:r w:rsidR="00981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računa u </w:t>
            </w:r>
            <w:r w:rsidR="003231D8">
              <w:rPr>
                <w:rFonts w:ascii="Times New Roman" w:hAnsi="Times New Roman" w:cs="Times New Roman"/>
                <w:sz w:val="22"/>
                <w:szCs w:val="22"/>
              </w:rPr>
              <w:t xml:space="preserve">računovodstvenom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programu</w:t>
            </w:r>
          </w:p>
        </w:tc>
        <w:tc>
          <w:tcPr>
            <w:tcW w:w="1977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316825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Nakon izvršene uplate</w:t>
            </w:r>
          </w:p>
        </w:tc>
        <w:tc>
          <w:tcPr>
            <w:tcW w:w="1622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EF" w:rsidTr="00981C07">
        <w:trPr>
          <w:jc w:val="center"/>
        </w:trPr>
        <w:tc>
          <w:tcPr>
            <w:tcW w:w="1954" w:type="dxa"/>
            <w:vAlign w:val="center"/>
          </w:tcPr>
          <w:p w:rsidR="00C66456" w:rsidRDefault="003231D8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Odlaganje računa</w:t>
            </w:r>
          </w:p>
        </w:tc>
        <w:tc>
          <w:tcPr>
            <w:tcW w:w="3013" w:type="dxa"/>
            <w:vAlign w:val="center"/>
          </w:tcPr>
          <w:p w:rsidR="00C66456" w:rsidRDefault="003231D8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Odlaganje računa prema redoslijedu u registratoru</w:t>
            </w:r>
          </w:p>
        </w:tc>
        <w:tc>
          <w:tcPr>
            <w:tcW w:w="1977" w:type="dxa"/>
            <w:vAlign w:val="center"/>
          </w:tcPr>
          <w:p w:rsidR="00C66456" w:rsidRDefault="003231D8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1628" w:type="dxa"/>
            <w:vAlign w:val="center"/>
          </w:tcPr>
          <w:p w:rsidR="00C66456" w:rsidRDefault="003231D8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Nakon izvršene uplate</w:t>
            </w:r>
          </w:p>
        </w:tc>
        <w:tc>
          <w:tcPr>
            <w:tcW w:w="1622" w:type="dxa"/>
            <w:vAlign w:val="center"/>
          </w:tcPr>
          <w:p w:rsidR="00C66456" w:rsidRDefault="00C66456" w:rsidP="00C6645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6456" w:rsidRDefault="00C66456" w:rsidP="00C6645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231D8" w:rsidRDefault="003231D8" w:rsidP="00C6645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231D8" w:rsidRPr="003231D8" w:rsidRDefault="003231D8" w:rsidP="003231D8">
      <w:pPr>
        <w:spacing w:line="276" w:lineRule="auto"/>
        <w:ind w:right="-119"/>
        <w:jc w:val="center"/>
        <w:rPr>
          <w:rFonts w:ascii="Times New Roman" w:hAnsi="Times New Roman" w:cs="Times New Roman"/>
          <w:sz w:val="22"/>
          <w:szCs w:val="22"/>
        </w:rPr>
      </w:pPr>
      <w:r w:rsidRPr="003231D8">
        <w:rPr>
          <w:rFonts w:ascii="Times New Roman" w:hAnsi="Times New Roman" w:cs="Times New Roman"/>
          <w:sz w:val="22"/>
          <w:szCs w:val="22"/>
        </w:rPr>
        <w:t>Članak 3.</w:t>
      </w:r>
    </w:p>
    <w:p w:rsidR="003231D8" w:rsidRPr="003A1BF3" w:rsidRDefault="003A1BF3" w:rsidP="00D7476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1BF3">
        <w:rPr>
          <w:rFonts w:ascii="Times New Roman" w:hAnsi="Times New Roman" w:cs="Times New Roman"/>
          <w:sz w:val="22"/>
          <w:szCs w:val="22"/>
        </w:rPr>
        <w:t>Stupanjem na snagu ove Procedure zaprimanja i provjere računa te plaćanja po računima prestaje važiti Procedura zaprimanja i provjere računa te plaćanje po računima</w:t>
      </w:r>
      <w:r w:rsidR="00D74764">
        <w:rPr>
          <w:rFonts w:ascii="Times New Roman" w:hAnsi="Times New Roman" w:cs="Times New Roman"/>
          <w:sz w:val="22"/>
          <w:szCs w:val="22"/>
        </w:rPr>
        <w:t xml:space="preserve"> donesena 28</w:t>
      </w:r>
      <w:r w:rsidRPr="003A1BF3">
        <w:rPr>
          <w:rFonts w:ascii="Times New Roman" w:hAnsi="Times New Roman" w:cs="Times New Roman"/>
          <w:sz w:val="22"/>
          <w:szCs w:val="22"/>
        </w:rPr>
        <w:t>.</w:t>
      </w:r>
      <w:r w:rsidR="00D74764">
        <w:rPr>
          <w:rFonts w:ascii="Times New Roman" w:hAnsi="Times New Roman" w:cs="Times New Roman"/>
          <w:sz w:val="22"/>
          <w:szCs w:val="22"/>
        </w:rPr>
        <w:t xml:space="preserve"> prosinca</w:t>
      </w:r>
      <w:r w:rsidRPr="003A1BF3">
        <w:rPr>
          <w:rFonts w:ascii="Times New Roman" w:hAnsi="Times New Roman" w:cs="Times New Roman"/>
          <w:sz w:val="22"/>
          <w:szCs w:val="22"/>
        </w:rPr>
        <w:t xml:space="preserve"> 201</w:t>
      </w:r>
      <w:r w:rsidR="00D74764">
        <w:rPr>
          <w:rFonts w:ascii="Times New Roman" w:hAnsi="Times New Roman" w:cs="Times New Roman"/>
          <w:sz w:val="22"/>
          <w:szCs w:val="22"/>
        </w:rPr>
        <w:t>1</w:t>
      </w:r>
      <w:r w:rsidRPr="003A1BF3">
        <w:rPr>
          <w:rFonts w:ascii="Times New Roman" w:hAnsi="Times New Roman" w:cs="Times New Roman"/>
          <w:sz w:val="22"/>
          <w:szCs w:val="22"/>
        </w:rPr>
        <w:t>. godine</w:t>
      </w:r>
      <w:r w:rsidR="00D74764">
        <w:rPr>
          <w:rFonts w:ascii="Times New Roman" w:hAnsi="Times New Roman" w:cs="Times New Roman"/>
          <w:sz w:val="22"/>
          <w:szCs w:val="22"/>
        </w:rPr>
        <w:t xml:space="preserve">, </w:t>
      </w:r>
      <w:r w:rsidR="004667BD">
        <w:rPr>
          <w:rFonts w:ascii="Times New Roman" w:hAnsi="Times New Roman" w:cs="Times New Roman"/>
          <w:sz w:val="22"/>
          <w:szCs w:val="22"/>
        </w:rPr>
        <w:t xml:space="preserve">a </w:t>
      </w:r>
      <w:r w:rsidR="00D74764">
        <w:rPr>
          <w:rFonts w:ascii="Times New Roman" w:hAnsi="Times New Roman" w:cs="Times New Roman"/>
          <w:sz w:val="22"/>
          <w:szCs w:val="22"/>
        </w:rPr>
        <w:t>stupila na snagu 30. prosinca 2011. godine</w:t>
      </w:r>
      <w:r w:rsidRPr="003A1BF3">
        <w:rPr>
          <w:rFonts w:ascii="Times New Roman" w:hAnsi="Times New Roman" w:cs="Times New Roman"/>
          <w:sz w:val="22"/>
          <w:szCs w:val="22"/>
        </w:rPr>
        <w:t xml:space="preserve">, KLASA: </w:t>
      </w:r>
      <w:r w:rsidR="00D74764">
        <w:rPr>
          <w:rFonts w:ascii="Times New Roman" w:hAnsi="Times New Roman" w:cs="Times New Roman"/>
          <w:sz w:val="22"/>
          <w:szCs w:val="22"/>
        </w:rPr>
        <w:t>003-01/11-01/01</w:t>
      </w:r>
      <w:r w:rsidRPr="003A1BF3">
        <w:rPr>
          <w:rFonts w:ascii="Times New Roman" w:hAnsi="Times New Roman" w:cs="Times New Roman"/>
          <w:sz w:val="22"/>
          <w:szCs w:val="22"/>
        </w:rPr>
        <w:t>, URBROJ: 251-</w:t>
      </w:r>
      <w:r w:rsidR="00D74764">
        <w:rPr>
          <w:rFonts w:ascii="Times New Roman" w:hAnsi="Times New Roman" w:cs="Times New Roman"/>
          <w:sz w:val="22"/>
          <w:szCs w:val="22"/>
        </w:rPr>
        <w:t>462</w:t>
      </w:r>
      <w:r w:rsidRPr="003A1BF3">
        <w:rPr>
          <w:rFonts w:ascii="Times New Roman" w:hAnsi="Times New Roman" w:cs="Times New Roman"/>
          <w:sz w:val="22"/>
          <w:szCs w:val="22"/>
        </w:rPr>
        <w:t>-</w:t>
      </w:r>
      <w:r w:rsidR="00D74764">
        <w:rPr>
          <w:rFonts w:ascii="Times New Roman" w:hAnsi="Times New Roman" w:cs="Times New Roman"/>
          <w:sz w:val="22"/>
          <w:szCs w:val="22"/>
        </w:rPr>
        <w:t>1</w:t>
      </w:r>
      <w:r w:rsidRPr="003A1BF3">
        <w:rPr>
          <w:rFonts w:ascii="Times New Roman" w:hAnsi="Times New Roman" w:cs="Times New Roman"/>
          <w:sz w:val="22"/>
          <w:szCs w:val="22"/>
        </w:rPr>
        <w:t>1</w:t>
      </w:r>
      <w:r w:rsidR="00D74764">
        <w:rPr>
          <w:rFonts w:ascii="Times New Roman" w:hAnsi="Times New Roman" w:cs="Times New Roman"/>
          <w:sz w:val="22"/>
          <w:szCs w:val="22"/>
        </w:rPr>
        <w:t>-</w:t>
      </w:r>
      <w:r w:rsidRPr="003A1BF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1D8" w:rsidRPr="003A1BF3">
        <w:rPr>
          <w:rFonts w:ascii="Times New Roman" w:hAnsi="Times New Roman" w:cs="Times New Roman"/>
          <w:sz w:val="22"/>
          <w:szCs w:val="22"/>
        </w:rPr>
        <w:t>Ova procedura stupa na snagu danom donošenja.</w:t>
      </w:r>
    </w:p>
    <w:p w:rsidR="003231D8" w:rsidRDefault="003231D8" w:rsidP="00C6645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231D8" w:rsidRDefault="003231D8" w:rsidP="00C6645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231D8" w:rsidRDefault="003231D8" w:rsidP="00C6645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231D8" w:rsidRDefault="00395295" w:rsidP="00C6645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  <w:t>Ravnateljica:</w:t>
      </w:r>
    </w:p>
    <w:p w:rsidR="003231D8" w:rsidRPr="00C66456" w:rsidRDefault="00395295" w:rsidP="00C6645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</w:r>
      <w:r w:rsidR="003231D8">
        <w:rPr>
          <w:rFonts w:ascii="Times New Roman" w:hAnsi="Times New Roman" w:cs="Times New Roman"/>
          <w:sz w:val="22"/>
          <w:szCs w:val="22"/>
        </w:rPr>
        <w:tab/>
        <w:t xml:space="preserve">Dijana Kopčić, </w:t>
      </w:r>
      <w:proofErr w:type="spellStart"/>
      <w:r w:rsidR="003231D8">
        <w:rPr>
          <w:rFonts w:ascii="Times New Roman" w:hAnsi="Times New Roman" w:cs="Times New Roman"/>
          <w:sz w:val="22"/>
          <w:szCs w:val="22"/>
        </w:rPr>
        <w:t>dipl.ing</w:t>
      </w:r>
      <w:proofErr w:type="spellEnd"/>
      <w:r w:rsidR="003231D8">
        <w:rPr>
          <w:rFonts w:ascii="Times New Roman" w:hAnsi="Times New Roman" w:cs="Times New Roman"/>
          <w:sz w:val="22"/>
          <w:szCs w:val="22"/>
        </w:rPr>
        <w:t>.</w:t>
      </w:r>
    </w:p>
    <w:sectPr w:rsidR="003231D8" w:rsidRPr="00C66456" w:rsidSect="00C6645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56"/>
    <w:rsid w:val="000625AF"/>
    <w:rsid w:val="00062827"/>
    <w:rsid w:val="00316825"/>
    <w:rsid w:val="003231D8"/>
    <w:rsid w:val="00395295"/>
    <w:rsid w:val="003A1BF3"/>
    <w:rsid w:val="004667BD"/>
    <w:rsid w:val="00631BF6"/>
    <w:rsid w:val="008E49EF"/>
    <w:rsid w:val="00942652"/>
    <w:rsid w:val="00981C07"/>
    <w:rsid w:val="00C66456"/>
    <w:rsid w:val="00CB08FD"/>
    <w:rsid w:val="00D74764"/>
    <w:rsid w:val="00F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E2CD"/>
  <w15:chartTrackingRefBased/>
  <w15:docId w15:val="{51173F57-50E2-40E8-A677-054F376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5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7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7BD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Picer</dc:creator>
  <cp:keywords/>
  <dc:description/>
  <cp:lastModifiedBy>Marinela Picer</cp:lastModifiedBy>
  <cp:revision>6</cp:revision>
  <cp:lastPrinted>2022-06-08T10:40:00Z</cp:lastPrinted>
  <dcterms:created xsi:type="dcterms:W3CDTF">2022-06-08T08:45:00Z</dcterms:created>
  <dcterms:modified xsi:type="dcterms:W3CDTF">2022-07-15T07:38:00Z</dcterms:modified>
</cp:coreProperties>
</file>